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left="420"/>
        <w:jc w:val="center"/>
        <w:rPr>
          <w:rFonts w:ascii="黑体" w:hAnsi="宋体" w:eastAsia="黑体"/>
          <w:b/>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年和平县优胜镇人民政府决算公开报告</w:t>
      </w: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w:t>
      </w:r>
      <w:r>
        <w:rPr>
          <w:rFonts w:hint="eastAsia" w:ascii="宋体" w:hAnsi="宋体"/>
          <w:b/>
          <w:sz w:val="36"/>
          <w:szCs w:val="36"/>
          <w:lang w:eastAsia="zh-CN"/>
        </w:rPr>
        <w:t>优胜</w:t>
      </w:r>
      <w:r>
        <w:rPr>
          <w:rFonts w:hint="eastAsia" w:ascii="宋体" w:hAnsi="宋体"/>
          <w:b/>
          <w:sz w:val="36"/>
          <w:szCs w:val="36"/>
        </w:rPr>
        <w:t>镇人民政府概况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w:t>
      </w:r>
      <w:r>
        <w:rPr>
          <w:rFonts w:hint="eastAsia" w:ascii="宋体" w:hAnsi="宋体"/>
          <w:b/>
          <w:sz w:val="36"/>
          <w:szCs w:val="36"/>
          <w:lang w:eastAsia="zh-CN"/>
        </w:rPr>
        <w:t>优胜</w:t>
      </w:r>
      <w:r>
        <w:rPr>
          <w:rFonts w:hint="eastAsia" w:ascii="宋体" w:hAnsi="宋体"/>
          <w:b/>
          <w:sz w:val="36"/>
          <w:szCs w:val="36"/>
        </w:rPr>
        <w:t>镇人民政府2016年部门决算表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和平县</w:t>
      </w:r>
      <w:r>
        <w:rPr>
          <w:rFonts w:hint="eastAsia" w:ascii="宋体" w:hAnsi="宋体"/>
          <w:b/>
          <w:sz w:val="36"/>
          <w:szCs w:val="36"/>
          <w:lang w:eastAsia="zh-CN"/>
        </w:rPr>
        <w:t>优胜</w:t>
      </w:r>
      <w:r>
        <w:rPr>
          <w:rFonts w:hint="eastAsia" w:ascii="宋体" w:hAnsi="宋体"/>
          <w:b/>
          <w:sz w:val="36"/>
          <w:szCs w:val="36"/>
        </w:rPr>
        <w:t>镇人民政府2016年部门决算情况说明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w:t>
      </w:r>
      <w:r>
        <w:rPr>
          <w:rFonts w:hint="eastAsia" w:ascii="宋体" w:hAnsi="宋体"/>
          <w:b/>
          <w:sz w:val="36"/>
          <w:szCs w:val="36"/>
          <w:lang w:eastAsia="zh-CN"/>
        </w:rPr>
        <w:t>优胜</w:t>
      </w:r>
      <w:r>
        <w:rPr>
          <w:rFonts w:hint="eastAsia" w:ascii="宋体" w:hAnsi="宋体"/>
          <w:b/>
          <w:sz w:val="36"/>
          <w:szCs w:val="36"/>
        </w:rPr>
        <w:t>镇人民政府概况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pStyle w:val="4"/>
        <w:spacing w:line="432" w:lineRule="auto"/>
        <w:ind w:firstLine="960" w:firstLineChars="300"/>
        <w:rPr>
          <w:rFonts w:cs="仿宋_GB2312" w:asciiTheme="minorEastAsia" w:hAnsiTheme="minorEastAsia" w:eastAsiaTheme="minorEastAsia"/>
          <w:sz w:val="32"/>
          <w:szCs w:val="32"/>
        </w:rPr>
      </w:pPr>
      <w:r>
        <w:rPr>
          <w:rFonts w:hint="eastAsia" w:cs="仿宋_GB2312" w:asciiTheme="minorEastAsia" w:hAnsiTheme="minorEastAsia" w:eastAsiaTheme="minorEastAsia"/>
          <w:color w:val="444444"/>
          <w:sz w:val="32"/>
          <w:szCs w:val="32"/>
          <w:shd w:val="clear" w:color="auto" w:fill="FFFFFF"/>
        </w:rPr>
        <w:t>根据《中华人民共和国地方各级人民代表大会和地方各级人民政府组织法》规定，镇人民政府具有下列职能：</w:t>
      </w:r>
      <w:r>
        <w:rPr>
          <w:rFonts w:hint="eastAsia" w:cs="仿宋_GB2312" w:asciiTheme="minorEastAsia" w:hAnsiTheme="minorEastAsia" w:eastAsiaTheme="minorEastAsia"/>
          <w:color w:val="444444"/>
          <w:sz w:val="32"/>
          <w:szCs w:val="32"/>
          <w:shd w:val="clear" w:color="auto" w:fill="FFFFFF"/>
        </w:rPr>
        <w:br w:type="textWrapping"/>
      </w:r>
      <w:r>
        <w:rPr>
          <w:rFonts w:hint="eastAsia" w:cs="仿宋_GB2312" w:asciiTheme="minorEastAsia" w:hAnsiTheme="minorEastAsia" w:eastAsiaTheme="minorEastAsia"/>
          <w:color w:val="444444"/>
          <w:sz w:val="32"/>
          <w:szCs w:val="32"/>
          <w:shd w:val="clear" w:color="auto" w:fill="FFFFFF"/>
        </w:rPr>
        <w:t>   1、执行本级人民代表大会的决议和上级国家行政机关的决定和命令；</w:t>
      </w:r>
      <w:r>
        <w:rPr>
          <w:rFonts w:hint="eastAsia" w:cs="仿宋_GB2312" w:asciiTheme="minorEastAsia" w:hAnsiTheme="minorEastAsia" w:eastAsiaTheme="minorEastAsia"/>
          <w:color w:val="444444"/>
          <w:sz w:val="32"/>
          <w:szCs w:val="32"/>
          <w:shd w:val="clear" w:color="auto" w:fill="FFFFFF"/>
        </w:rPr>
        <w:br w:type="textWrapping"/>
      </w:r>
      <w:r>
        <w:rPr>
          <w:rFonts w:hint="eastAsia" w:cs="仿宋_GB2312" w:asciiTheme="minorEastAsia" w:hAnsiTheme="minorEastAsia" w:eastAsiaTheme="minorEastAsia"/>
          <w:color w:val="444444"/>
          <w:sz w:val="32"/>
          <w:szCs w:val="32"/>
          <w:shd w:val="clear" w:color="auto" w:fill="FFFFFF"/>
        </w:rPr>
        <w:t>   2、执行本行政区域内的经济和社会发展计划、预算，管理本行政区域内的经济、教育、科学、文化、卫生、体育事业和财政、民政、公安、司法行政、计划生育等行政工作；</w:t>
      </w:r>
      <w:r>
        <w:rPr>
          <w:rFonts w:hint="eastAsia" w:cs="仿宋_GB2312" w:asciiTheme="minorEastAsia" w:hAnsiTheme="minorEastAsia" w:eastAsiaTheme="minorEastAsia"/>
          <w:color w:val="444444"/>
          <w:sz w:val="32"/>
          <w:szCs w:val="32"/>
          <w:shd w:val="clear" w:color="auto" w:fill="FFFFFF"/>
        </w:rPr>
        <w:br w:type="textWrapping"/>
      </w:r>
      <w:r>
        <w:rPr>
          <w:rFonts w:hint="eastAsia" w:cs="仿宋_GB2312" w:asciiTheme="minorEastAsia" w:hAnsiTheme="minorEastAsia" w:eastAsiaTheme="minorEastAsia"/>
          <w:color w:val="444444"/>
          <w:sz w:val="32"/>
          <w:szCs w:val="32"/>
          <w:shd w:val="clear" w:color="auto" w:fill="FFFFFF"/>
        </w:rPr>
        <w:t>   3、保护社会主义的全民所有的财产和劳动群众集体所有财产，保护公民私有的合法财产，维护社会秩序，保障公民的人身权利、民主权利和其他权利；</w:t>
      </w:r>
      <w:r>
        <w:rPr>
          <w:rFonts w:hint="eastAsia" w:cs="仿宋_GB2312" w:asciiTheme="minorEastAsia" w:hAnsiTheme="minorEastAsia" w:eastAsiaTheme="minorEastAsia"/>
          <w:color w:val="444444"/>
          <w:sz w:val="32"/>
          <w:szCs w:val="32"/>
          <w:shd w:val="clear" w:color="auto" w:fill="FFFFFF"/>
        </w:rPr>
        <w:br w:type="textWrapping"/>
      </w:r>
      <w:r>
        <w:rPr>
          <w:rFonts w:hint="eastAsia" w:cs="仿宋_GB2312" w:asciiTheme="minorEastAsia" w:hAnsiTheme="minorEastAsia" w:eastAsiaTheme="minorEastAsia"/>
          <w:color w:val="444444"/>
          <w:sz w:val="32"/>
          <w:szCs w:val="32"/>
          <w:shd w:val="clear" w:color="auto" w:fill="FFFFFF"/>
        </w:rPr>
        <w:t>   4、保障农村集体经济组织应有的自主权；</w:t>
      </w:r>
      <w:r>
        <w:rPr>
          <w:rFonts w:hint="eastAsia" w:cs="仿宋_GB2312" w:asciiTheme="minorEastAsia" w:hAnsiTheme="minorEastAsia" w:eastAsiaTheme="minorEastAsia"/>
          <w:color w:val="444444"/>
          <w:sz w:val="32"/>
          <w:szCs w:val="32"/>
          <w:shd w:val="clear" w:color="auto" w:fill="FFFFFF"/>
        </w:rPr>
        <w:br w:type="textWrapping"/>
      </w:r>
      <w:r>
        <w:rPr>
          <w:rFonts w:hint="eastAsia" w:cs="仿宋_GB2312" w:asciiTheme="minorEastAsia" w:hAnsiTheme="minorEastAsia" w:eastAsiaTheme="minorEastAsia"/>
          <w:color w:val="444444"/>
          <w:sz w:val="32"/>
          <w:szCs w:val="32"/>
          <w:shd w:val="clear" w:color="auto" w:fill="FFFFFF"/>
        </w:rPr>
        <w:t>   5、保障少数民族的权利和尊重少数民族的风俗习惯；</w:t>
      </w:r>
      <w:r>
        <w:rPr>
          <w:rFonts w:hint="eastAsia" w:cs="仿宋_GB2312" w:asciiTheme="minorEastAsia" w:hAnsiTheme="minorEastAsia" w:eastAsiaTheme="minorEastAsia"/>
          <w:color w:val="444444"/>
          <w:sz w:val="32"/>
          <w:szCs w:val="32"/>
          <w:shd w:val="clear" w:color="auto" w:fill="FFFFFF"/>
        </w:rPr>
        <w:br w:type="textWrapping"/>
      </w:r>
      <w:r>
        <w:rPr>
          <w:rFonts w:hint="eastAsia" w:cs="仿宋_GB2312" w:asciiTheme="minorEastAsia" w:hAnsiTheme="minorEastAsia" w:eastAsiaTheme="minorEastAsia"/>
          <w:color w:val="444444"/>
          <w:sz w:val="32"/>
          <w:szCs w:val="32"/>
          <w:shd w:val="clear" w:color="auto" w:fill="FFFFFF"/>
        </w:rPr>
        <w:t>   6、保障宪法和法律赋予妇女的男女平等、同工同酬和婚姻自由等各项权利；</w:t>
      </w:r>
      <w:r>
        <w:rPr>
          <w:rFonts w:hint="eastAsia" w:cs="仿宋_GB2312" w:asciiTheme="minorEastAsia" w:hAnsiTheme="minorEastAsia" w:eastAsiaTheme="minorEastAsia"/>
          <w:color w:val="444444"/>
          <w:sz w:val="32"/>
          <w:szCs w:val="32"/>
          <w:shd w:val="clear" w:color="auto" w:fill="FFFFFF"/>
        </w:rPr>
        <w:br w:type="textWrapping"/>
      </w:r>
      <w:r>
        <w:rPr>
          <w:rFonts w:hint="eastAsia" w:cs="仿宋_GB2312" w:asciiTheme="minorEastAsia" w:hAnsiTheme="minorEastAsia" w:eastAsiaTheme="minorEastAsia"/>
          <w:color w:val="444444"/>
          <w:sz w:val="32"/>
          <w:szCs w:val="32"/>
          <w:shd w:val="clear" w:color="auto" w:fill="FFFFFF"/>
        </w:rPr>
        <w:t>   7、办理上级人民政府交办的其它事项。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ind w:left="640" w:firstLine="160" w:firstLineChars="50"/>
        <w:rPr>
          <w:rFonts w:ascii="仿宋" w:hAnsi="仿宋" w:eastAsia="仿宋" w:cs="仿宋_GB2312"/>
          <w:sz w:val="32"/>
          <w:szCs w:val="32"/>
        </w:rPr>
      </w:pPr>
      <w:r>
        <w:rPr>
          <w:rFonts w:hint="eastAsia" w:ascii="仿宋" w:hAnsi="仿宋" w:eastAsia="仿宋" w:cs="仿宋_GB2312"/>
          <w:sz w:val="32"/>
          <w:szCs w:val="32"/>
        </w:rPr>
        <w:t>（一）、本部门无下属单位，部门决算为</w:t>
      </w:r>
      <w:r>
        <w:rPr>
          <w:rFonts w:hint="eastAsia" w:ascii="仿宋" w:hAnsi="仿宋" w:eastAsia="仿宋" w:cs="仿宋_GB2312"/>
          <w:sz w:val="32"/>
          <w:szCs w:val="32"/>
          <w:lang w:eastAsia="zh-CN"/>
        </w:rPr>
        <w:t>优胜</w:t>
      </w:r>
      <w:r>
        <w:rPr>
          <w:rFonts w:hint="eastAsia" w:ascii="仿宋" w:hAnsi="仿宋" w:eastAsia="仿宋" w:cs="仿宋_GB2312"/>
          <w:sz w:val="32"/>
          <w:szCs w:val="32"/>
        </w:rPr>
        <w:t>镇人民政府本级决算。</w:t>
      </w:r>
    </w:p>
    <w:p>
      <w:pPr>
        <w:spacing w:line="288" w:lineRule="auto"/>
        <w:ind w:firstLine="800" w:firstLineChars="250"/>
        <w:rPr>
          <w:rFonts w:ascii="仿宋" w:hAnsi="仿宋" w:eastAsia="仿宋" w:cs="仿宋_GB2312"/>
          <w:sz w:val="32"/>
          <w:szCs w:val="32"/>
        </w:rPr>
      </w:pPr>
      <w:r>
        <w:rPr>
          <w:rFonts w:hint="eastAsia" w:ascii="仿宋" w:hAnsi="仿宋" w:eastAsia="仿宋" w:cs="仿宋_GB2312"/>
          <w:sz w:val="32"/>
          <w:szCs w:val="32"/>
        </w:rPr>
        <w:t>（二）、本部门内设机构、人员构成情况：</w:t>
      </w:r>
    </w:p>
    <w:p>
      <w:pPr>
        <w:spacing w:line="288" w:lineRule="auto"/>
        <w:ind w:firstLine="640" w:firstLineChars="200"/>
        <w:rPr>
          <w:rFonts w:ascii="宋体" w:hAnsi="宋体"/>
          <w:b/>
          <w:sz w:val="30"/>
          <w:szCs w:val="30"/>
        </w:rPr>
      </w:pPr>
      <w:r>
        <w:rPr>
          <w:rFonts w:hint="eastAsia" w:cs="仿宋_GB2312" w:asciiTheme="minorEastAsia" w:hAnsiTheme="minorEastAsia" w:eastAsiaTheme="minorEastAsia"/>
          <w:sz w:val="32"/>
          <w:szCs w:val="32"/>
        </w:rPr>
        <w:t>1、</w:t>
      </w:r>
      <w:r>
        <w:rPr>
          <w:rFonts w:hint="eastAsia" w:ascii="宋体" w:hAnsi="宋体"/>
          <w:b/>
          <w:sz w:val="30"/>
          <w:szCs w:val="30"/>
        </w:rPr>
        <w:t>部门机构设置、职能</w:t>
      </w:r>
    </w:p>
    <w:p>
      <w:pPr>
        <w:spacing w:line="288" w:lineRule="auto"/>
        <w:ind w:firstLine="600" w:firstLineChars="200"/>
        <w:rPr>
          <w:rFonts w:ascii="宋体" w:hAnsi="宋体"/>
          <w:sz w:val="30"/>
          <w:szCs w:val="30"/>
        </w:rPr>
      </w:pPr>
      <w:r>
        <w:rPr>
          <w:rFonts w:hint="eastAsia" w:ascii="宋体" w:hAnsi="宋体"/>
          <w:sz w:val="30"/>
          <w:szCs w:val="30"/>
          <w:lang w:eastAsia="zh-CN"/>
        </w:rPr>
        <w:t>优胜</w:t>
      </w:r>
      <w:r>
        <w:rPr>
          <w:rFonts w:hint="eastAsia" w:ascii="宋体" w:hAnsi="宋体"/>
          <w:sz w:val="30"/>
          <w:szCs w:val="30"/>
        </w:rPr>
        <w:t>镇政府内设党政办公室、农业办公室、社会事务办公室、综治信访办公室、民政办公室、计划生育办公室六大大办，还有计划生育服务站、文化广播服务站、农业服务技术站三个事业部门</w:t>
      </w:r>
      <w:r>
        <w:rPr>
          <w:rFonts w:hint="eastAsia" w:asciiTheme="minorEastAsia" w:hAnsiTheme="minorEastAsia" w:eastAsiaTheme="minorEastAsia"/>
          <w:sz w:val="30"/>
          <w:szCs w:val="30"/>
        </w:rPr>
        <w:t>，信访办公室、妇联、团委、武装部等部门。</w:t>
      </w:r>
    </w:p>
    <w:p>
      <w:pPr>
        <w:spacing w:line="288" w:lineRule="auto"/>
        <w:ind w:firstLine="602" w:firstLineChars="200"/>
        <w:rPr>
          <w:rFonts w:ascii="宋体" w:hAnsi="宋体"/>
          <w:b/>
          <w:sz w:val="30"/>
          <w:szCs w:val="30"/>
        </w:rPr>
      </w:pPr>
      <w:r>
        <w:rPr>
          <w:rFonts w:hint="eastAsia" w:ascii="宋体" w:hAnsi="宋体"/>
          <w:b/>
          <w:sz w:val="30"/>
          <w:szCs w:val="30"/>
        </w:rPr>
        <w:t>2、人员构成情况</w:t>
      </w:r>
    </w:p>
    <w:p>
      <w:pPr>
        <w:spacing w:line="288" w:lineRule="auto"/>
        <w:ind w:firstLine="640" w:firstLineChars="200"/>
        <w:rPr>
          <w:rFonts w:ascii="仿宋_GB2312" w:eastAsia="仿宋_GB2312"/>
          <w:sz w:val="32"/>
          <w:szCs w:val="28"/>
        </w:rPr>
      </w:pPr>
      <w:r>
        <w:rPr>
          <w:rFonts w:hint="eastAsia" w:ascii="仿宋_GB2312" w:eastAsia="仿宋_GB2312"/>
          <w:sz w:val="32"/>
          <w:szCs w:val="28"/>
        </w:rPr>
        <w:t>2016年底财政供养人员</w:t>
      </w:r>
      <w:r>
        <w:rPr>
          <w:rFonts w:hint="eastAsia" w:ascii="仿宋_GB2312" w:eastAsia="仿宋_GB2312"/>
          <w:sz w:val="32"/>
          <w:szCs w:val="28"/>
          <w:lang w:val="en-US" w:eastAsia="zh-CN"/>
        </w:rPr>
        <w:t>47</w:t>
      </w:r>
      <w:r>
        <w:rPr>
          <w:rFonts w:hint="eastAsia" w:ascii="仿宋_GB2312" w:eastAsia="仿宋_GB2312"/>
          <w:sz w:val="32"/>
          <w:szCs w:val="28"/>
        </w:rPr>
        <w:t>人。在职人员</w:t>
      </w:r>
      <w:r>
        <w:rPr>
          <w:rFonts w:hint="eastAsia" w:ascii="仿宋_GB2312" w:eastAsia="仿宋_GB2312"/>
          <w:sz w:val="32"/>
          <w:szCs w:val="28"/>
          <w:lang w:val="en-US" w:eastAsia="zh-CN"/>
        </w:rPr>
        <w:t>36</w:t>
      </w:r>
      <w:r>
        <w:rPr>
          <w:rFonts w:hint="eastAsia" w:ascii="仿宋_GB2312" w:eastAsia="仿宋_GB2312"/>
          <w:sz w:val="32"/>
          <w:szCs w:val="28"/>
        </w:rPr>
        <w:t>人，其中：行政编制2</w:t>
      </w:r>
      <w:r>
        <w:rPr>
          <w:rFonts w:hint="eastAsia" w:ascii="仿宋_GB2312" w:eastAsia="仿宋_GB2312"/>
          <w:sz w:val="32"/>
          <w:szCs w:val="28"/>
          <w:lang w:val="en-US" w:eastAsia="zh-CN"/>
        </w:rPr>
        <w:t>6</w:t>
      </w:r>
      <w:r>
        <w:rPr>
          <w:rFonts w:hint="eastAsia" w:ascii="仿宋_GB2312" w:eastAsia="仿宋_GB2312"/>
          <w:sz w:val="32"/>
          <w:szCs w:val="28"/>
        </w:rPr>
        <w:t>人，事业编制人员</w:t>
      </w:r>
      <w:r>
        <w:rPr>
          <w:rFonts w:hint="eastAsia" w:ascii="仿宋_GB2312" w:eastAsia="仿宋_GB2312"/>
          <w:sz w:val="32"/>
          <w:szCs w:val="28"/>
          <w:lang w:val="en-US" w:eastAsia="zh-CN"/>
        </w:rPr>
        <w:t>10</w:t>
      </w:r>
      <w:r>
        <w:rPr>
          <w:rFonts w:hint="eastAsia" w:ascii="仿宋_GB2312" w:eastAsia="仿宋_GB2312"/>
          <w:sz w:val="32"/>
          <w:szCs w:val="28"/>
        </w:rPr>
        <w:t>人；离退休人员</w:t>
      </w:r>
      <w:r>
        <w:rPr>
          <w:rFonts w:hint="eastAsia" w:ascii="仿宋_GB2312" w:eastAsia="仿宋_GB2312"/>
          <w:sz w:val="32"/>
          <w:szCs w:val="28"/>
          <w:lang w:val="en-US" w:eastAsia="zh-CN"/>
        </w:rPr>
        <w:t>11</w:t>
      </w:r>
      <w:r>
        <w:rPr>
          <w:rFonts w:hint="eastAsia" w:ascii="仿宋_GB2312" w:eastAsia="仿宋_GB2312"/>
          <w:sz w:val="32"/>
          <w:szCs w:val="28"/>
        </w:rPr>
        <w:t>人，其中离休人</w:t>
      </w:r>
      <w:r>
        <w:rPr>
          <w:rFonts w:hint="eastAsia" w:ascii="仿宋_GB2312" w:eastAsia="仿宋_GB2312"/>
          <w:sz w:val="32"/>
          <w:szCs w:val="28"/>
          <w:lang w:val="en-US" w:eastAsia="zh-CN"/>
        </w:rPr>
        <w:t>员0</w:t>
      </w:r>
      <w:r>
        <w:rPr>
          <w:rFonts w:hint="eastAsia" w:ascii="仿宋_GB2312" w:eastAsia="仿宋_GB2312"/>
          <w:sz w:val="32"/>
          <w:szCs w:val="28"/>
        </w:rPr>
        <w:t>人，退休人</w:t>
      </w:r>
      <w:r>
        <w:rPr>
          <w:rFonts w:hint="eastAsia" w:ascii="仿宋_GB2312" w:eastAsia="仿宋_GB2312"/>
          <w:sz w:val="32"/>
          <w:szCs w:val="28"/>
          <w:lang w:val="en-US" w:eastAsia="zh-CN"/>
        </w:rPr>
        <w:t>员11人</w:t>
      </w:r>
      <w:r>
        <w:rPr>
          <w:rFonts w:hint="eastAsia" w:ascii="仿宋_GB2312" w:eastAsia="仿宋_GB2312"/>
          <w:sz w:val="32"/>
          <w:szCs w:val="28"/>
        </w:rPr>
        <w:t>。</w:t>
      </w: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color w:val="FF0000"/>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w:t>
      </w:r>
      <w:r>
        <w:rPr>
          <w:rFonts w:hint="eastAsia" w:ascii="宋体" w:hAnsi="宋体"/>
          <w:b/>
          <w:sz w:val="36"/>
          <w:szCs w:val="36"/>
          <w:lang w:eastAsia="zh-CN"/>
        </w:rPr>
        <w:t>优胜</w:t>
      </w:r>
      <w:r>
        <w:rPr>
          <w:rFonts w:hint="eastAsia" w:ascii="宋体" w:hAnsi="宋体"/>
          <w:b/>
          <w:sz w:val="36"/>
          <w:szCs w:val="36"/>
        </w:rPr>
        <w:t>镇人民政府2016年部门决算表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(详见附件:2016年部门决算表1-表8)</w:t>
            </w:r>
          </w:p>
          <w:p>
            <w:pPr>
              <w:jc w:val="center"/>
              <w:rPr>
                <w:rFonts w:asciiTheme="minorEastAsia" w:hAnsiTheme="minorEastAsia" w:eastAsiaTheme="minorEastAsia"/>
                <w:b/>
                <w:sz w:val="32"/>
                <w:szCs w:val="32"/>
              </w:rPr>
            </w:pP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outlineLvl w:val="0"/>
        <w:rPr>
          <w:rFonts w:ascii="宋体" w:hAnsi="宋体"/>
          <w:b/>
          <w:sz w:val="36"/>
          <w:szCs w:val="36"/>
        </w:rPr>
      </w:pPr>
      <w:r>
        <w:rPr>
          <w:rFonts w:hint="eastAsia" w:ascii="宋体" w:hAnsi="宋体"/>
          <w:b/>
          <w:sz w:val="36"/>
          <w:szCs w:val="36"/>
        </w:rPr>
        <w:t>第三部分  和平县</w:t>
      </w:r>
      <w:r>
        <w:rPr>
          <w:rFonts w:hint="eastAsia" w:ascii="宋体" w:hAnsi="宋体"/>
          <w:b/>
          <w:sz w:val="36"/>
          <w:szCs w:val="36"/>
          <w:lang w:eastAsia="zh-CN"/>
        </w:rPr>
        <w:t>优胜</w:t>
      </w:r>
      <w:r>
        <w:rPr>
          <w:rFonts w:hint="eastAsia" w:ascii="宋体" w:hAnsi="宋体"/>
          <w:b/>
          <w:sz w:val="36"/>
          <w:szCs w:val="36"/>
        </w:rPr>
        <w:t>镇人民政府2016年部门决算情况说明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w:t>
      </w:r>
      <w:r>
        <w:rPr>
          <w:rFonts w:hint="eastAsia" w:ascii="仿宋_GB2312" w:eastAsia="仿宋_GB2312"/>
          <w:sz w:val="32"/>
          <w:szCs w:val="32"/>
          <w:lang w:eastAsia="zh-CN"/>
        </w:rPr>
        <w:t>优胜</w:t>
      </w:r>
      <w:r>
        <w:rPr>
          <w:rFonts w:hint="eastAsia" w:ascii="仿宋_GB2312" w:eastAsia="仿宋_GB2312"/>
          <w:sz w:val="32"/>
          <w:szCs w:val="32"/>
        </w:rPr>
        <w:t>镇人民政府年度总收入</w:t>
      </w:r>
      <w:r>
        <w:rPr>
          <w:rFonts w:hint="eastAsia" w:ascii="仿宋_GB2312" w:eastAsia="仿宋_GB2312"/>
          <w:sz w:val="32"/>
          <w:szCs w:val="32"/>
          <w:lang w:val="en-US" w:eastAsia="zh-CN"/>
        </w:rPr>
        <w:t>2279.68</w:t>
      </w:r>
      <w:r>
        <w:rPr>
          <w:rFonts w:hint="eastAsia" w:ascii="仿宋_GB2312" w:eastAsia="仿宋_GB2312"/>
          <w:sz w:val="32"/>
          <w:szCs w:val="32"/>
        </w:rPr>
        <w:t xml:space="preserve">万元，其中本年收入 </w:t>
      </w:r>
      <w:r>
        <w:rPr>
          <w:rFonts w:hint="eastAsia" w:ascii="仿宋_GB2312" w:eastAsia="仿宋_GB2312"/>
          <w:sz w:val="32"/>
          <w:szCs w:val="32"/>
          <w:lang w:val="en-US" w:eastAsia="zh-CN"/>
        </w:rPr>
        <w:t>2279.68</w:t>
      </w:r>
      <w:r>
        <w:rPr>
          <w:rFonts w:hint="eastAsia" w:ascii="仿宋_GB2312" w:eastAsia="仿宋_GB2312"/>
          <w:sz w:val="32"/>
          <w:szCs w:val="32"/>
        </w:rPr>
        <w:t xml:space="preserve"> 万元。具体情况如下：</w:t>
      </w:r>
    </w:p>
    <w:p>
      <w:pPr>
        <w:spacing w:line="288" w:lineRule="auto"/>
        <w:ind w:firstLine="640" w:firstLineChars="200"/>
        <w:rPr>
          <w:rFonts w:ascii="仿宋_GB2312" w:eastAsia="仿宋_GB2312"/>
          <w:sz w:val="32"/>
          <w:szCs w:val="28"/>
        </w:rPr>
      </w:pPr>
      <w:r>
        <w:rPr>
          <w:rFonts w:hint="eastAsia" w:ascii="仿宋_GB2312" w:eastAsia="仿宋_GB2312"/>
          <w:sz w:val="32"/>
          <w:szCs w:val="32"/>
        </w:rPr>
        <w:t xml:space="preserve">1．财政拨款收入 </w:t>
      </w:r>
      <w:r>
        <w:rPr>
          <w:rFonts w:hint="eastAsia" w:ascii="仿宋_GB2312" w:eastAsia="仿宋_GB2312"/>
          <w:sz w:val="32"/>
          <w:szCs w:val="32"/>
          <w:lang w:val="en-US" w:eastAsia="zh-CN"/>
        </w:rPr>
        <w:t>2279.68</w:t>
      </w:r>
      <w:r>
        <w:rPr>
          <w:rFonts w:hint="eastAsia" w:ascii="仿宋_GB2312" w:eastAsia="仿宋_GB2312"/>
          <w:sz w:val="32"/>
          <w:szCs w:val="32"/>
        </w:rPr>
        <w:t>万元，比上年决算数增加</w:t>
      </w:r>
      <w:r>
        <w:rPr>
          <w:rFonts w:hint="eastAsia" w:ascii="仿宋_GB2312" w:eastAsia="仿宋_GB2312"/>
          <w:sz w:val="32"/>
          <w:szCs w:val="32"/>
          <w:lang w:val="en-US" w:eastAsia="zh-CN"/>
        </w:rPr>
        <w:t>109.63</w:t>
      </w:r>
      <w:r>
        <w:rPr>
          <w:rFonts w:hint="eastAsia" w:ascii="仿宋_GB2312" w:eastAsia="仿宋_GB2312"/>
          <w:sz w:val="32"/>
          <w:szCs w:val="32"/>
        </w:rPr>
        <w:t>万元，增长0.0</w:t>
      </w:r>
      <w:r>
        <w:rPr>
          <w:rFonts w:hint="eastAsia" w:ascii="仿宋_GB2312" w:eastAsia="仿宋_GB2312"/>
          <w:sz w:val="32"/>
          <w:szCs w:val="32"/>
          <w:lang w:val="en-US" w:eastAsia="zh-CN"/>
        </w:rPr>
        <w:t>4</w:t>
      </w:r>
      <w:r>
        <w:rPr>
          <w:rFonts w:hint="eastAsia" w:ascii="仿宋_GB2312" w:eastAsia="仿宋_GB2312"/>
          <w:sz w:val="32"/>
          <w:szCs w:val="32"/>
        </w:rPr>
        <w:t>%。主要原因：</w:t>
      </w:r>
      <w:r>
        <w:rPr>
          <w:rFonts w:hint="eastAsia" w:ascii="仿宋_GB2312" w:eastAsia="仿宋_GB2312"/>
          <w:sz w:val="32"/>
          <w:szCs w:val="28"/>
        </w:rPr>
        <w:t>基本支出增加</w:t>
      </w:r>
      <w:r>
        <w:rPr>
          <w:rFonts w:hint="eastAsia" w:ascii="仿宋_GB2312" w:eastAsia="仿宋_GB2312"/>
          <w:sz w:val="32"/>
          <w:szCs w:val="28"/>
          <w:lang w:val="en-US" w:eastAsia="zh-CN"/>
        </w:rPr>
        <w:t>109.63</w:t>
      </w:r>
      <w:r>
        <w:rPr>
          <w:rFonts w:hint="eastAsia" w:ascii="仿宋_GB2312" w:eastAsia="仿宋_GB2312"/>
          <w:sz w:val="32"/>
          <w:szCs w:val="28"/>
        </w:rPr>
        <w:t>万元，项目支出收入减少</w:t>
      </w:r>
      <w:r>
        <w:rPr>
          <w:rFonts w:hint="eastAsia" w:ascii="仿宋_GB2312" w:eastAsia="仿宋_GB2312"/>
          <w:sz w:val="32"/>
          <w:szCs w:val="28"/>
          <w:lang w:val="en-US" w:eastAsia="zh-CN"/>
        </w:rPr>
        <w:t>0</w:t>
      </w:r>
      <w:r>
        <w:rPr>
          <w:rFonts w:hint="eastAsia" w:ascii="仿宋_GB2312" w:eastAsia="仿宋_GB2312"/>
          <w:sz w:val="32"/>
          <w:szCs w:val="28"/>
        </w:rPr>
        <w:t>万元，主要是基本支出增加。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w:t>
      </w:r>
      <w:r>
        <w:rPr>
          <w:rFonts w:hint="eastAsia" w:ascii="仿宋_GB2312" w:eastAsia="仿宋_GB2312"/>
          <w:sz w:val="32"/>
          <w:szCs w:val="32"/>
          <w:lang w:eastAsia="zh-CN"/>
        </w:rPr>
        <w:t>优胜</w:t>
      </w:r>
      <w:r>
        <w:rPr>
          <w:rFonts w:hint="eastAsia" w:ascii="仿宋_GB2312" w:eastAsia="仿宋_GB2312"/>
          <w:sz w:val="32"/>
          <w:szCs w:val="32"/>
        </w:rPr>
        <w:t>镇人民政府2016年度总支出</w:t>
      </w:r>
      <w:r>
        <w:rPr>
          <w:rFonts w:hint="eastAsia" w:ascii="仿宋_GB2312" w:eastAsia="仿宋_GB2312"/>
          <w:sz w:val="32"/>
          <w:szCs w:val="32"/>
          <w:lang w:val="en-US" w:eastAsia="zh-CN"/>
        </w:rPr>
        <w:t>2279.68</w:t>
      </w:r>
      <w:r>
        <w:rPr>
          <w:rFonts w:hint="eastAsia" w:ascii="仿宋_GB2312" w:eastAsia="仿宋_GB2312"/>
          <w:sz w:val="32"/>
          <w:szCs w:val="32"/>
        </w:rPr>
        <w:t>万元，其中本年支出</w:t>
      </w:r>
      <w:r>
        <w:rPr>
          <w:rFonts w:hint="eastAsia" w:ascii="仿宋_GB2312" w:eastAsia="仿宋_GB2312"/>
          <w:sz w:val="32"/>
          <w:szCs w:val="32"/>
          <w:lang w:val="en-US" w:eastAsia="zh-CN"/>
        </w:rPr>
        <w:t>2279.68</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601.84</w:t>
      </w:r>
      <w:r>
        <w:rPr>
          <w:rFonts w:hint="eastAsia" w:ascii="仿宋_GB2312" w:eastAsia="仿宋_GB2312"/>
          <w:sz w:val="32"/>
          <w:szCs w:val="32"/>
        </w:rPr>
        <w:t>万元，主要用于政府办公厅（室）相关事务支出和其他政府办公厅（室）相关事务支出，比上年决算数减少</w:t>
      </w:r>
      <w:r>
        <w:rPr>
          <w:rFonts w:hint="eastAsia" w:ascii="仿宋_GB2312" w:eastAsia="仿宋_GB2312"/>
          <w:sz w:val="32"/>
          <w:szCs w:val="32"/>
          <w:lang w:val="en-US" w:eastAsia="zh-CN"/>
        </w:rPr>
        <w:t>214.16</w:t>
      </w:r>
      <w:r>
        <w:rPr>
          <w:rFonts w:hint="eastAsia" w:ascii="仿宋_GB2312" w:eastAsia="仿宋_GB2312"/>
          <w:sz w:val="32"/>
          <w:szCs w:val="32"/>
        </w:rPr>
        <w:t>万元，（下降）</w:t>
      </w:r>
      <w:r>
        <w:rPr>
          <w:rFonts w:hint="eastAsia" w:ascii="仿宋_GB2312" w:eastAsia="仿宋_GB2312"/>
          <w:sz w:val="32"/>
          <w:szCs w:val="32"/>
          <w:lang w:val="en-US" w:eastAsia="zh-CN"/>
        </w:rPr>
        <w:t>26</w:t>
      </w:r>
      <w:r>
        <w:rPr>
          <w:rFonts w:hint="eastAsia" w:ascii="仿宋_GB2312" w:eastAsia="仿宋_GB2312"/>
          <w:sz w:val="32"/>
          <w:szCs w:val="32"/>
        </w:rPr>
        <w:t>%，主要原因是基本支出减少。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（一）2016年度财政拨款收入说明</w:t>
      </w:r>
    </w:p>
    <w:p>
      <w:pPr>
        <w:spacing w:line="288" w:lineRule="auto"/>
        <w:ind w:firstLine="640" w:firstLineChars="200"/>
        <w:rPr>
          <w:rFonts w:ascii="仿宋_GB2312" w:eastAsia="仿宋_GB2312"/>
          <w:sz w:val="32"/>
          <w:szCs w:val="28"/>
        </w:rPr>
      </w:pPr>
      <w:r>
        <w:rPr>
          <w:rFonts w:hint="eastAsia" w:ascii="仿宋_GB2312" w:eastAsia="仿宋_GB2312"/>
          <w:sz w:val="32"/>
          <w:szCs w:val="28"/>
        </w:rPr>
        <w:t>和平县</w:t>
      </w:r>
      <w:r>
        <w:rPr>
          <w:rFonts w:hint="eastAsia" w:ascii="仿宋_GB2312" w:eastAsia="仿宋_GB2312"/>
          <w:sz w:val="32"/>
          <w:szCs w:val="28"/>
          <w:lang w:eastAsia="zh-CN"/>
        </w:rPr>
        <w:t>优胜</w:t>
      </w:r>
      <w:r>
        <w:rPr>
          <w:rFonts w:hint="eastAsia" w:ascii="仿宋_GB2312" w:eastAsia="仿宋_GB2312"/>
          <w:sz w:val="32"/>
          <w:szCs w:val="28"/>
        </w:rPr>
        <w:t>镇人民政府2016年收入决算</w:t>
      </w:r>
      <w:r>
        <w:rPr>
          <w:rFonts w:hint="eastAsia" w:ascii="仿宋_GB2312" w:eastAsia="仿宋_GB2312"/>
          <w:sz w:val="32"/>
          <w:szCs w:val="28"/>
          <w:lang w:val="en-US" w:eastAsia="zh-CN"/>
        </w:rPr>
        <w:t>2279.68</w:t>
      </w:r>
      <w:r>
        <w:rPr>
          <w:rFonts w:hint="eastAsia" w:ascii="仿宋_GB2312" w:eastAsia="仿宋_GB2312"/>
          <w:sz w:val="32"/>
          <w:szCs w:val="28"/>
        </w:rPr>
        <w:t>万元，其中：一般公共预算财政拨款收入</w:t>
      </w:r>
      <w:r>
        <w:rPr>
          <w:rFonts w:hint="eastAsia" w:ascii="仿宋_GB2312" w:eastAsia="仿宋_GB2312"/>
          <w:sz w:val="32"/>
          <w:szCs w:val="28"/>
          <w:lang w:val="en-US" w:eastAsia="zh-CN"/>
        </w:rPr>
        <w:t>2279.68</w:t>
      </w:r>
      <w:r>
        <w:rPr>
          <w:rFonts w:hint="eastAsia" w:ascii="仿宋_GB2312" w:eastAsia="仿宋_GB2312"/>
          <w:sz w:val="32"/>
          <w:szCs w:val="28"/>
        </w:rPr>
        <w:t>万元，政府性基金预算财政拨款收入</w:t>
      </w:r>
      <w:r>
        <w:rPr>
          <w:rFonts w:hint="eastAsia" w:ascii="仿宋_GB2312" w:eastAsia="仿宋_GB2312"/>
          <w:sz w:val="32"/>
          <w:szCs w:val="28"/>
          <w:lang w:val="en-US" w:eastAsia="zh-CN"/>
        </w:rPr>
        <w:t>102.96</w:t>
      </w:r>
      <w:r>
        <w:rPr>
          <w:rFonts w:hint="eastAsia" w:ascii="仿宋_GB2312" w:eastAsia="仿宋_GB2312"/>
          <w:sz w:val="32"/>
          <w:szCs w:val="28"/>
        </w:rPr>
        <w:t>万元。与上年对比总收入增加</w:t>
      </w:r>
      <w:r>
        <w:rPr>
          <w:rFonts w:hint="eastAsia" w:ascii="仿宋_GB2312" w:eastAsia="仿宋_GB2312"/>
          <w:sz w:val="32"/>
          <w:szCs w:val="28"/>
          <w:lang w:val="en-US" w:eastAsia="zh-CN"/>
        </w:rPr>
        <w:t>26.62</w:t>
      </w:r>
      <w:r>
        <w:rPr>
          <w:rFonts w:hint="eastAsia" w:ascii="仿宋_GB2312" w:eastAsia="仿宋_GB2312"/>
          <w:sz w:val="32"/>
          <w:szCs w:val="28"/>
        </w:rPr>
        <w:t>万元，基本支出增加</w:t>
      </w:r>
      <w:r>
        <w:rPr>
          <w:rFonts w:hint="eastAsia" w:ascii="仿宋_GB2312" w:eastAsia="仿宋_GB2312"/>
          <w:sz w:val="32"/>
          <w:szCs w:val="28"/>
          <w:lang w:val="en-US" w:eastAsia="zh-CN"/>
        </w:rPr>
        <w:t>0</w:t>
      </w:r>
      <w:r>
        <w:rPr>
          <w:rFonts w:hint="eastAsia" w:ascii="仿宋_GB2312" w:eastAsia="仿宋_GB2312"/>
          <w:sz w:val="32"/>
          <w:szCs w:val="28"/>
        </w:rPr>
        <w:t>万元，项目支出收入减少</w:t>
      </w:r>
      <w:r>
        <w:rPr>
          <w:rFonts w:hint="eastAsia" w:ascii="仿宋_GB2312" w:eastAsia="仿宋_GB2312"/>
          <w:sz w:val="32"/>
          <w:szCs w:val="28"/>
          <w:lang w:val="en-US" w:eastAsia="zh-CN"/>
        </w:rPr>
        <w:t>26.62</w:t>
      </w:r>
      <w:r>
        <w:rPr>
          <w:rFonts w:hint="eastAsia" w:ascii="仿宋_GB2312" w:eastAsia="仿宋_GB2312"/>
          <w:sz w:val="32"/>
          <w:szCs w:val="28"/>
        </w:rPr>
        <w:t>万元，主要是基本支出增加</w:t>
      </w:r>
      <w:r>
        <w:rPr>
          <w:rFonts w:hint="eastAsia" w:ascii="仿宋_GB2312" w:eastAsia="仿宋_GB2312"/>
          <w:sz w:val="32"/>
          <w:szCs w:val="28"/>
          <w:lang w:val="en-US"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（二）2016年度财政拨款支出说明</w:t>
      </w:r>
    </w:p>
    <w:p>
      <w:pPr>
        <w:spacing w:line="288" w:lineRule="auto"/>
        <w:ind w:firstLine="640" w:firstLineChars="200"/>
        <w:rPr>
          <w:rFonts w:ascii="仿宋_GB2312" w:eastAsia="仿宋_GB2312"/>
          <w:sz w:val="32"/>
          <w:szCs w:val="28"/>
        </w:rPr>
      </w:pPr>
      <w:r>
        <w:rPr>
          <w:rFonts w:hint="eastAsia" w:ascii="仿宋_GB2312" w:eastAsia="仿宋_GB2312"/>
          <w:sz w:val="32"/>
          <w:szCs w:val="28"/>
        </w:rPr>
        <w:t>和平县</w:t>
      </w:r>
      <w:r>
        <w:rPr>
          <w:rFonts w:hint="eastAsia" w:ascii="仿宋_GB2312" w:eastAsia="仿宋_GB2312"/>
          <w:sz w:val="32"/>
          <w:szCs w:val="28"/>
          <w:lang w:eastAsia="zh-CN"/>
        </w:rPr>
        <w:t>优胜</w:t>
      </w:r>
      <w:r>
        <w:rPr>
          <w:rFonts w:hint="eastAsia" w:ascii="仿宋_GB2312" w:eastAsia="仿宋_GB2312"/>
          <w:sz w:val="32"/>
          <w:szCs w:val="28"/>
        </w:rPr>
        <w:t>镇人民政府2016年支出决算</w:t>
      </w:r>
      <w:r>
        <w:rPr>
          <w:rFonts w:hint="eastAsia" w:ascii="仿宋_GB2312" w:eastAsia="仿宋_GB2312"/>
          <w:sz w:val="32"/>
          <w:szCs w:val="28"/>
          <w:lang w:val="en-US" w:eastAsia="zh-CN"/>
        </w:rPr>
        <w:t>2279.68</w:t>
      </w:r>
      <w:r>
        <w:rPr>
          <w:rFonts w:hint="eastAsia" w:ascii="仿宋_GB2312" w:eastAsia="仿宋_GB2312"/>
          <w:sz w:val="32"/>
          <w:szCs w:val="28"/>
        </w:rPr>
        <w:t>万元，其中：财政拨款支出</w:t>
      </w:r>
      <w:r>
        <w:rPr>
          <w:rFonts w:hint="eastAsia" w:ascii="仿宋_GB2312" w:eastAsia="仿宋_GB2312"/>
          <w:sz w:val="32"/>
          <w:szCs w:val="28"/>
          <w:lang w:val="en-US" w:eastAsia="zh-CN"/>
        </w:rPr>
        <w:t>2279.68</w:t>
      </w:r>
      <w:r>
        <w:rPr>
          <w:rFonts w:hint="eastAsia" w:ascii="仿宋_GB2312" w:eastAsia="仿宋_GB2312"/>
          <w:sz w:val="32"/>
          <w:szCs w:val="28"/>
        </w:rPr>
        <w:t>万元。与上年对比总收入增加</w:t>
      </w:r>
      <w:r>
        <w:rPr>
          <w:rFonts w:hint="eastAsia" w:ascii="仿宋_GB2312" w:eastAsia="仿宋_GB2312"/>
          <w:sz w:val="32"/>
          <w:szCs w:val="28"/>
          <w:lang w:val="en-US" w:eastAsia="zh-CN"/>
        </w:rPr>
        <w:t>109.63</w:t>
      </w:r>
      <w:r>
        <w:rPr>
          <w:rFonts w:hint="eastAsia" w:ascii="仿宋_GB2312" w:eastAsia="仿宋_GB2312"/>
          <w:sz w:val="32"/>
          <w:szCs w:val="28"/>
        </w:rPr>
        <w:t>万元，基本支出增加</w:t>
      </w:r>
      <w:r>
        <w:rPr>
          <w:rFonts w:hint="eastAsia" w:ascii="仿宋_GB2312" w:eastAsia="仿宋_GB2312"/>
          <w:sz w:val="32"/>
          <w:szCs w:val="28"/>
          <w:lang w:val="en-US" w:eastAsia="zh-CN"/>
        </w:rPr>
        <w:t>0</w:t>
      </w:r>
      <w:r>
        <w:rPr>
          <w:rFonts w:hint="eastAsia" w:ascii="仿宋_GB2312" w:eastAsia="仿宋_GB2312"/>
          <w:sz w:val="32"/>
          <w:szCs w:val="28"/>
        </w:rPr>
        <w:t>万元，项目支出收入</w:t>
      </w:r>
      <w:r>
        <w:rPr>
          <w:rFonts w:hint="eastAsia" w:ascii="仿宋_GB2312" w:eastAsia="仿宋_GB2312"/>
          <w:sz w:val="32"/>
          <w:szCs w:val="28"/>
          <w:lang w:eastAsia="zh-CN"/>
        </w:rPr>
        <w:t>增加</w:t>
      </w:r>
      <w:r>
        <w:rPr>
          <w:rFonts w:hint="eastAsia" w:ascii="仿宋_GB2312" w:eastAsia="仿宋_GB2312"/>
          <w:sz w:val="32"/>
          <w:szCs w:val="28"/>
          <w:lang w:val="en-US" w:eastAsia="zh-CN"/>
        </w:rPr>
        <w:t>109.63</w:t>
      </w:r>
      <w:r>
        <w:rPr>
          <w:rFonts w:hint="eastAsia" w:ascii="仿宋_GB2312" w:eastAsia="仿宋_GB2312"/>
          <w:sz w:val="32"/>
          <w:szCs w:val="28"/>
        </w:rPr>
        <w:t>万元，主要是项目支出增加</w:t>
      </w:r>
      <w:r>
        <w:rPr>
          <w:rFonts w:hint="eastAsia" w:ascii="仿宋_GB2312" w:eastAsia="仿宋_GB2312"/>
          <w:sz w:val="32"/>
          <w:szCs w:val="28"/>
          <w:lang w:val="en-US" w:eastAsia="zh-CN"/>
        </w:rPr>
        <w:t>.</w:t>
      </w:r>
    </w:p>
    <w:p>
      <w:pPr>
        <w:spacing w:line="288" w:lineRule="auto"/>
        <w:ind w:firstLine="640" w:firstLineChars="200"/>
        <w:rPr>
          <w:rFonts w:ascii="仿宋_GB2312" w:eastAsia="仿宋_GB2312"/>
          <w:sz w:val="32"/>
          <w:szCs w:val="28"/>
        </w:rPr>
      </w:pPr>
      <w:r>
        <w:rPr>
          <w:rFonts w:hint="eastAsia" w:ascii="仿宋_GB2312" w:eastAsia="仿宋_GB2312"/>
          <w:sz w:val="32"/>
          <w:szCs w:val="28"/>
        </w:rPr>
        <w:t xml:space="preserve">   2016年财政拨款支出按用途划分，基本支出</w:t>
      </w:r>
      <w:r>
        <w:rPr>
          <w:rFonts w:hint="eastAsia" w:ascii="仿宋_GB2312" w:eastAsia="仿宋_GB2312"/>
          <w:sz w:val="32"/>
          <w:szCs w:val="28"/>
          <w:lang w:val="en-US" w:eastAsia="zh-CN"/>
        </w:rPr>
        <w:t>601.84</w:t>
      </w:r>
      <w:r>
        <w:rPr>
          <w:rFonts w:hint="eastAsia" w:ascii="仿宋_GB2312" w:eastAsia="仿宋_GB2312"/>
          <w:sz w:val="32"/>
          <w:szCs w:val="28"/>
        </w:rPr>
        <w:t>万元，占2</w:t>
      </w:r>
      <w:r>
        <w:rPr>
          <w:rFonts w:hint="eastAsia" w:ascii="仿宋_GB2312" w:eastAsia="仿宋_GB2312"/>
          <w:sz w:val="32"/>
          <w:szCs w:val="28"/>
          <w:lang w:val="en-US" w:eastAsia="zh-CN"/>
        </w:rPr>
        <w:t>6</w:t>
      </w:r>
      <w:r>
        <w:rPr>
          <w:rFonts w:hint="eastAsia" w:ascii="仿宋_GB2312" w:eastAsia="仿宋_GB2312"/>
          <w:sz w:val="32"/>
          <w:szCs w:val="28"/>
        </w:rPr>
        <w:t>%，其中：工资福利支出</w:t>
      </w:r>
      <w:r>
        <w:rPr>
          <w:rFonts w:hint="eastAsia" w:ascii="仿宋_GB2312" w:eastAsia="仿宋_GB2312"/>
          <w:sz w:val="32"/>
          <w:szCs w:val="28"/>
          <w:lang w:val="en-US" w:eastAsia="zh-CN"/>
        </w:rPr>
        <w:t>276.46</w:t>
      </w:r>
      <w:r>
        <w:rPr>
          <w:rFonts w:hint="eastAsia" w:ascii="仿宋_GB2312" w:eastAsia="仿宋_GB2312"/>
          <w:sz w:val="32"/>
          <w:szCs w:val="28"/>
        </w:rPr>
        <w:t>万元，对个人和家庭的补助</w:t>
      </w:r>
      <w:r>
        <w:rPr>
          <w:rFonts w:hint="eastAsia" w:ascii="仿宋_GB2312" w:eastAsia="仿宋_GB2312"/>
          <w:sz w:val="32"/>
          <w:szCs w:val="28"/>
          <w:lang w:val="en-US" w:eastAsia="zh-CN"/>
        </w:rPr>
        <w:t>99.64</w:t>
      </w:r>
      <w:r>
        <w:rPr>
          <w:rFonts w:hint="eastAsia" w:ascii="仿宋_GB2312" w:eastAsia="仿宋_GB2312"/>
          <w:sz w:val="32"/>
          <w:szCs w:val="28"/>
        </w:rPr>
        <w:t>万元，商品和服务支出</w:t>
      </w:r>
      <w:r>
        <w:rPr>
          <w:rFonts w:hint="eastAsia" w:ascii="仿宋_GB2312" w:eastAsia="仿宋_GB2312"/>
          <w:sz w:val="32"/>
          <w:szCs w:val="28"/>
          <w:lang w:val="en-US" w:eastAsia="zh-CN"/>
        </w:rPr>
        <w:t>234.74</w:t>
      </w:r>
      <w:r>
        <w:rPr>
          <w:rFonts w:hint="eastAsia" w:ascii="仿宋_GB2312" w:eastAsia="仿宋_GB2312"/>
          <w:sz w:val="32"/>
          <w:szCs w:val="28"/>
        </w:rPr>
        <w:t>万元；项目支出决算</w:t>
      </w:r>
      <w:r>
        <w:rPr>
          <w:rFonts w:hint="eastAsia" w:ascii="仿宋_GB2312" w:eastAsia="仿宋_GB2312"/>
          <w:sz w:val="32"/>
          <w:szCs w:val="28"/>
          <w:lang w:val="en-US" w:eastAsia="zh-CN"/>
        </w:rPr>
        <w:t>1677.84</w:t>
      </w:r>
      <w:r>
        <w:rPr>
          <w:rFonts w:hint="eastAsia" w:ascii="仿宋_GB2312" w:eastAsia="仿宋_GB2312"/>
          <w:sz w:val="32"/>
          <w:szCs w:val="28"/>
        </w:rPr>
        <w:t>万元，占7</w:t>
      </w:r>
      <w:r>
        <w:rPr>
          <w:rFonts w:hint="eastAsia" w:ascii="仿宋_GB2312" w:eastAsia="仿宋_GB2312"/>
          <w:sz w:val="32"/>
          <w:szCs w:val="28"/>
          <w:lang w:val="en-US" w:eastAsia="zh-CN"/>
        </w:rPr>
        <w:t>3</w:t>
      </w:r>
      <w:r>
        <w:rPr>
          <w:rFonts w:hint="eastAsia" w:ascii="仿宋_GB2312" w:eastAsia="仿宋_GB2312"/>
          <w:sz w:val="32"/>
          <w:szCs w:val="28"/>
        </w:rPr>
        <w:t>%，主要支出项目有其他政府办公厅（室）及相关机构事务支出</w:t>
      </w:r>
      <w:r>
        <w:rPr>
          <w:rFonts w:hint="eastAsia" w:ascii="仿宋_GB2312" w:eastAsia="仿宋_GB2312"/>
          <w:sz w:val="32"/>
          <w:szCs w:val="28"/>
          <w:lang w:val="en-US" w:eastAsia="zh-CN"/>
        </w:rPr>
        <w:t>585.3</w:t>
      </w:r>
      <w:r>
        <w:rPr>
          <w:rFonts w:hint="eastAsia" w:ascii="仿宋_GB2312" w:eastAsia="仿宋_GB2312"/>
          <w:sz w:val="32"/>
          <w:szCs w:val="28"/>
        </w:rPr>
        <w:t>万元；</w:t>
      </w:r>
      <w:r>
        <w:rPr>
          <w:rFonts w:hint="eastAsia" w:ascii="仿宋_GB2312" w:eastAsia="仿宋_GB2312"/>
          <w:sz w:val="32"/>
          <w:szCs w:val="28"/>
          <w:lang w:eastAsia="zh-CN"/>
        </w:rPr>
        <w:t>科学技术支出</w:t>
      </w:r>
      <w:r>
        <w:rPr>
          <w:rFonts w:hint="eastAsia" w:ascii="仿宋_GB2312" w:eastAsia="仿宋_GB2312"/>
          <w:sz w:val="32"/>
          <w:szCs w:val="28"/>
          <w:lang w:val="en-US" w:eastAsia="zh-CN"/>
        </w:rPr>
        <w:t>46.5万元。</w:t>
      </w:r>
      <w:r>
        <w:rPr>
          <w:rFonts w:hint="eastAsia" w:ascii="仿宋_GB2312" w:eastAsia="仿宋_GB2312"/>
          <w:sz w:val="32"/>
          <w:szCs w:val="28"/>
        </w:rPr>
        <w:t>文化体育与传媒支出</w:t>
      </w:r>
      <w:r>
        <w:rPr>
          <w:rFonts w:hint="eastAsia" w:ascii="仿宋_GB2312" w:eastAsia="仿宋_GB2312"/>
          <w:sz w:val="32"/>
          <w:szCs w:val="28"/>
          <w:lang w:val="en-US" w:eastAsia="zh-CN"/>
        </w:rPr>
        <w:t>84.19</w:t>
      </w:r>
      <w:r>
        <w:rPr>
          <w:rFonts w:hint="eastAsia" w:ascii="仿宋_GB2312" w:eastAsia="仿宋_GB2312"/>
          <w:sz w:val="32"/>
          <w:szCs w:val="28"/>
        </w:rPr>
        <w:t>万元；社会保障和就业支出</w:t>
      </w:r>
      <w:r>
        <w:rPr>
          <w:rFonts w:hint="eastAsia" w:ascii="仿宋_GB2312" w:eastAsia="仿宋_GB2312"/>
          <w:sz w:val="32"/>
          <w:szCs w:val="28"/>
          <w:lang w:val="en-US" w:eastAsia="zh-CN"/>
        </w:rPr>
        <w:t>292.2</w:t>
      </w:r>
      <w:r>
        <w:rPr>
          <w:rFonts w:hint="eastAsia" w:ascii="仿宋_GB2312" w:eastAsia="仿宋_GB2312"/>
          <w:sz w:val="32"/>
          <w:szCs w:val="28"/>
        </w:rPr>
        <w:t>万元；</w:t>
      </w:r>
      <w:r>
        <w:rPr>
          <w:rFonts w:hint="eastAsia" w:ascii="仿宋_GB2312" w:eastAsia="仿宋_GB2312"/>
          <w:sz w:val="32"/>
          <w:szCs w:val="28"/>
          <w:lang w:eastAsia="zh-CN"/>
        </w:rPr>
        <w:t>医疗卫生与计划生育支出</w:t>
      </w:r>
      <w:r>
        <w:rPr>
          <w:rFonts w:hint="eastAsia" w:ascii="仿宋_GB2312" w:eastAsia="仿宋_GB2312"/>
          <w:sz w:val="32"/>
          <w:szCs w:val="28"/>
          <w:lang w:val="en-US" w:eastAsia="zh-CN"/>
        </w:rPr>
        <w:t>25.3万元，</w:t>
      </w:r>
      <w:r>
        <w:rPr>
          <w:rFonts w:hint="eastAsia" w:ascii="仿宋_GB2312" w:eastAsia="仿宋_GB2312"/>
          <w:sz w:val="32"/>
          <w:szCs w:val="28"/>
        </w:rPr>
        <w:t>节能环保支出</w:t>
      </w:r>
      <w:r>
        <w:rPr>
          <w:rFonts w:hint="eastAsia" w:ascii="仿宋_GB2312" w:eastAsia="仿宋_GB2312"/>
          <w:sz w:val="32"/>
          <w:szCs w:val="28"/>
          <w:lang w:val="en-US" w:eastAsia="zh-CN"/>
        </w:rPr>
        <w:t>117.5</w:t>
      </w:r>
      <w:r>
        <w:rPr>
          <w:rFonts w:hint="eastAsia" w:ascii="仿宋_GB2312" w:eastAsia="仿宋_GB2312"/>
          <w:sz w:val="32"/>
          <w:szCs w:val="28"/>
        </w:rPr>
        <w:t>万元；城乡社区支出</w:t>
      </w:r>
      <w:r>
        <w:rPr>
          <w:rFonts w:hint="eastAsia" w:ascii="仿宋_GB2312" w:eastAsia="仿宋_GB2312"/>
          <w:sz w:val="32"/>
          <w:szCs w:val="28"/>
          <w:lang w:val="en-US" w:eastAsia="zh-CN"/>
        </w:rPr>
        <w:t>132.57</w:t>
      </w:r>
      <w:r>
        <w:rPr>
          <w:rFonts w:hint="eastAsia" w:ascii="仿宋_GB2312" w:eastAsia="仿宋_GB2312"/>
          <w:sz w:val="32"/>
          <w:szCs w:val="28"/>
        </w:rPr>
        <w:t>万元；</w:t>
      </w:r>
      <w:r>
        <w:rPr>
          <w:rFonts w:hint="eastAsia" w:ascii="仿宋_GB2312" w:eastAsia="仿宋_GB2312"/>
          <w:sz w:val="32"/>
          <w:szCs w:val="28"/>
          <w:lang w:eastAsia="zh-CN"/>
        </w:rPr>
        <w:t>资源勘探信息等支出</w:t>
      </w:r>
      <w:r>
        <w:rPr>
          <w:rFonts w:hint="eastAsia" w:ascii="仿宋_GB2312" w:eastAsia="仿宋_GB2312"/>
          <w:sz w:val="32"/>
          <w:szCs w:val="28"/>
          <w:lang w:val="en-US" w:eastAsia="zh-CN"/>
        </w:rPr>
        <w:t>15万元，</w:t>
      </w:r>
      <w:r>
        <w:rPr>
          <w:rFonts w:hint="eastAsia" w:ascii="仿宋_GB2312" w:eastAsia="仿宋_GB2312"/>
          <w:sz w:val="32"/>
          <w:szCs w:val="28"/>
        </w:rPr>
        <w:t>农林水支出</w:t>
      </w:r>
      <w:r>
        <w:rPr>
          <w:rFonts w:hint="eastAsia" w:ascii="仿宋_GB2312" w:eastAsia="仿宋_GB2312"/>
          <w:sz w:val="32"/>
          <w:szCs w:val="28"/>
          <w:lang w:val="en-US" w:eastAsia="zh-CN"/>
        </w:rPr>
        <w:t>927.72</w:t>
      </w:r>
      <w:r>
        <w:rPr>
          <w:rFonts w:hint="eastAsia" w:ascii="仿宋_GB2312" w:eastAsia="仿宋_GB2312"/>
          <w:sz w:val="32"/>
          <w:szCs w:val="28"/>
        </w:rPr>
        <w:t>万元；其中农业</w:t>
      </w:r>
      <w:r>
        <w:rPr>
          <w:rFonts w:hint="eastAsia" w:ascii="仿宋_GB2312" w:eastAsia="仿宋_GB2312"/>
          <w:sz w:val="32"/>
          <w:szCs w:val="28"/>
          <w:lang w:val="en-US" w:eastAsia="zh-CN"/>
        </w:rPr>
        <w:t>72.27</w:t>
      </w:r>
      <w:r>
        <w:rPr>
          <w:rFonts w:hint="eastAsia" w:ascii="仿宋_GB2312" w:eastAsia="仿宋_GB2312"/>
          <w:sz w:val="32"/>
          <w:szCs w:val="28"/>
        </w:rPr>
        <w:t>万元，林业</w:t>
      </w:r>
      <w:r>
        <w:rPr>
          <w:rFonts w:hint="eastAsia" w:ascii="仿宋_GB2312" w:eastAsia="仿宋_GB2312"/>
          <w:sz w:val="32"/>
          <w:szCs w:val="28"/>
          <w:lang w:val="en-US" w:eastAsia="zh-CN"/>
        </w:rPr>
        <w:t>223.16</w:t>
      </w:r>
      <w:r>
        <w:rPr>
          <w:rFonts w:hint="eastAsia" w:ascii="仿宋_GB2312" w:eastAsia="仿宋_GB2312"/>
          <w:sz w:val="32"/>
          <w:szCs w:val="28"/>
        </w:rPr>
        <w:t>万元，水利</w:t>
      </w:r>
      <w:r>
        <w:rPr>
          <w:rFonts w:hint="eastAsia" w:ascii="仿宋_GB2312" w:eastAsia="仿宋_GB2312"/>
          <w:sz w:val="32"/>
          <w:szCs w:val="28"/>
          <w:lang w:val="en-US" w:eastAsia="zh-CN"/>
        </w:rPr>
        <w:t>105.92</w:t>
      </w:r>
      <w:r>
        <w:rPr>
          <w:rFonts w:hint="eastAsia" w:ascii="仿宋_GB2312" w:eastAsia="仿宋_GB2312"/>
          <w:sz w:val="32"/>
          <w:szCs w:val="28"/>
        </w:rPr>
        <w:t>万元，扶贫</w:t>
      </w:r>
      <w:r>
        <w:rPr>
          <w:rFonts w:hint="eastAsia" w:ascii="仿宋_GB2312" w:eastAsia="仿宋_GB2312"/>
          <w:sz w:val="32"/>
          <w:szCs w:val="28"/>
          <w:lang w:val="en-US" w:eastAsia="zh-CN"/>
        </w:rPr>
        <w:t>190.55</w:t>
      </w:r>
      <w:r>
        <w:rPr>
          <w:rFonts w:hint="eastAsia" w:ascii="仿宋_GB2312" w:eastAsia="仿宋_GB2312"/>
          <w:sz w:val="32"/>
          <w:szCs w:val="28"/>
        </w:rPr>
        <w:t>万元；农村综合改革</w:t>
      </w:r>
      <w:r>
        <w:rPr>
          <w:rFonts w:hint="eastAsia" w:ascii="仿宋_GB2312" w:eastAsia="仿宋_GB2312"/>
          <w:sz w:val="32"/>
          <w:szCs w:val="28"/>
          <w:lang w:val="en-US" w:eastAsia="zh-CN"/>
        </w:rPr>
        <w:t>285.82</w:t>
      </w:r>
      <w:r>
        <w:rPr>
          <w:rFonts w:hint="eastAsia" w:ascii="仿宋_GB2312" w:eastAsia="仿宋_GB2312"/>
          <w:sz w:val="32"/>
          <w:szCs w:val="28"/>
        </w:rPr>
        <w:t>万元。其他项目支出</w:t>
      </w:r>
      <w:r>
        <w:rPr>
          <w:rFonts w:hint="eastAsia" w:ascii="仿宋_GB2312" w:eastAsia="仿宋_GB2312"/>
          <w:sz w:val="32"/>
          <w:szCs w:val="28"/>
          <w:lang w:val="en-US" w:eastAsia="zh-CN"/>
        </w:rPr>
        <w:t>53.4</w:t>
      </w:r>
      <w:r>
        <w:rPr>
          <w:rFonts w:hint="eastAsia" w:ascii="仿宋_GB2312" w:eastAsia="仿宋_GB2312"/>
          <w:sz w:val="32"/>
          <w:szCs w:val="28"/>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三、2016年度财政拨款“三公”经费支出决算情况说明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eastAsia="仿宋_GB2312"/>
          <w:sz w:val="32"/>
          <w:szCs w:val="32"/>
        </w:rPr>
      </w:pPr>
      <w:r>
        <w:rPr>
          <w:rFonts w:hint="eastAsia" w:ascii="仿宋_GB2312" w:eastAsia="仿宋_GB2312"/>
          <w:sz w:val="32"/>
          <w:szCs w:val="32"/>
        </w:rPr>
        <w:t>和平县</w:t>
      </w:r>
      <w:r>
        <w:rPr>
          <w:rFonts w:hint="eastAsia" w:ascii="仿宋_GB2312" w:eastAsia="仿宋_GB2312"/>
          <w:sz w:val="32"/>
          <w:szCs w:val="32"/>
          <w:lang w:eastAsia="zh-CN"/>
        </w:rPr>
        <w:t>优胜</w:t>
      </w:r>
      <w:r>
        <w:rPr>
          <w:rFonts w:hint="eastAsia" w:ascii="仿宋_GB2312" w:eastAsia="仿宋_GB2312"/>
          <w:sz w:val="32"/>
          <w:szCs w:val="32"/>
        </w:rPr>
        <w:t>镇人民政府2016年度“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13.12</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13.12</w:t>
      </w:r>
      <w:r>
        <w:rPr>
          <w:rFonts w:hint="eastAsia" w:ascii="仿宋_GB2312" w:hAnsi="宋体" w:eastAsia="仿宋_GB2312"/>
          <w:sz w:val="32"/>
          <w:szCs w:val="32"/>
        </w:rPr>
        <w:t>万元的 100%。其中：</w:t>
      </w:r>
      <w:r>
        <w:rPr>
          <w:rFonts w:hint="eastAsia" w:ascii="仿宋_GB2312" w:eastAsia="仿宋_GB2312"/>
          <w:sz w:val="32"/>
          <w:szCs w:val="32"/>
        </w:rPr>
        <w:t>因公出国（境）费支出决算为0万元；公务用车购置及运行维护费支出决算为</w:t>
      </w:r>
      <w:r>
        <w:rPr>
          <w:rFonts w:hint="eastAsia" w:ascii="仿宋_GB2312" w:eastAsia="仿宋_GB2312"/>
          <w:sz w:val="32"/>
          <w:szCs w:val="32"/>
          <w:lang w:val="en-US" w:eastAsia="zh-CN"/>
        </w:rPr>
        <w:t>5.3</w:t>
      </w:r>
      <w:r>
        <w:rPr>
          <w:rFonts w:hint="eastAsia" w:ascii="仿宋_GB2312" w:eastAsia="仿宋_GB2312"/>
          <w:sz w:val="32"/>
          <w:szCs w:val="32"/>
        </w:rPr>
        <w:t xml:space="preserve">万元；公务接待费支出决算为  </w:t>
      </w:r>
      <w:r>
        <w:rPr>
          <w:rFonts w:hint="eastAsia" w:ascii="仿宋_GB2312" w:eastAsia="仿宋_GB2312"/>
          <w:sz w:val="32"/>
          <w:szCs w:val="32"/>
          <w:lang w:val="en-US" w:eastAsia="zh-CN"/>
        </w:rPr>
        <w:t>7.82</w:t>
      </w:r>
      <w:r>
        <w:rPr>
          <w:rFonts w:hint="eastAsia" w:ascii="仿宋_GB2312" w:eastAsia="仿宋_GB2312"/>
          <w:sz w:val="32"/>
          <w:szCs w:val="32"/>
        </w:rPr>
        <w:t>万元。2016年度“三公”经费支出决算小于小于预算数，认真贯彻落实中央八项规定精神和厉行节约的要求，从严控制“三公”经费开支，全年实际支出比预算有所节约</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与上年相比，2016年度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三公”经费财政拨款支出决算数比上年对比没有多大变化</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2016年</w:t>
      </w:r>
      <w:r>
        <w:rPr>
          <w:rFonts w:hint="eastAsia" w:ascii="仿宋_GB2312" w:eastAsia="仿宋_GB2312"/>
          <w:sz w:val="32"/>
          <w:szCs w:val="32"/>
        </w:rPr>
        <w:t>“三公”经费财政拨款支出决算中，因公出国（境）费0 万元，占0%；公务用车购置及运行维护费支出</w:t>
      </w:r>
      <w:r>
        <w:rPr>
          <w:rFonts w:hint="eastAsia" w:ascii="仿宋_GB2312" w:eastAsia="仿宋_GB2312"/>
          <w:sz w:val="32"/>
          <w:szCs w:val="32"/>
          <w:lang w:val="en-US" w:eastAsia="zh-CN"/>
        </w:rPr>
        <w:t>5.3</w:t>
      </w:r>
      <w:r>
        <w:rPr>
          <w:rFonts w:hint="eastAsia" w:ascii="仿宋_GB2312" w:eastAsia="仿宋_GB2312"/>
          <w:sz w:val="32"/>
          <w:szCs w:val="32"/>
        </w:rPr>
        <w:t xml:space="preserve"> 万元，占4</w:t>
      </w:r>
      <w:r>
        <w:rPr>
          <w:rFonts w:hint="eastAsia" w:ascii="仿宋_GB2312" w:eastAsia="仿宋_GB2312"/>
          <w:sz w:val="32"/>
          <w:szCs w:val="32"/>
          <w:lang w:val="en-US" w:eastAsia="zh-CN"/>
        </w:rPr>
        <w:t>0</w:t>
      </w:r>
      <w:r>
        <w:rPr>
          <w:rFonts w:hint="eastAsia" w:ascii="仿宋_GB2312" w:eastAsia="仿宋_GB2312"/>
          <w:sz w:val="32"/>
          <w:szCs w:val="32"/>
        </w:rPr>
        <w:t xml:space="preserve"> %；公务接待费支出 </w:t>
      </w:r>
      <w:r>
        <w:rPr>
          <w:rFonts w:hint="eastAsia" w:ascii="仿宋_GB2312" w:eastAsia="仿宋_GB2312"/>
          <w:sz w:val="32"/>
          <w:szCs w:val="32"/>
          <w:lang w:val="en-US" w:eastAsia="zh-CN"/>
        </w:rPr>
        <w:t>7.82</w:t>
      </w:r>
      <w:r>
        <w:rPr>
          <w:rFonts w:hint="eastAsia" w:ascii="仿宋_GB2312" w:eastAsia="仿宋_GB2312"/>
          <w:sz w:val="32"/>
          <w:szCs w:val="32"/>
        </w:rPr>
        <w:t xml:space="preserve">万元，占 </w:t>
      </w:r>
      <w:r>
        <w:rPr>
          <w:rFonts w:hint="eastAsia" w:ascii="仿宋_GB2312" w:eastAsia="仿宋_GB2312"/>
          <w:sz w:val="32"/>
          <w:szCs w:val="32"/>
          <w:lang w:val="en-US" w:eastAsia="zh-CN"/>
        </w:rPr>
        <w:t>60</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1.因公出国（境）费支出 0 万元。</w:t>
      </w:r>
    </w:p>
    <w:p>
      <w:pPr>
        <w:ind w:firstLine="640" w:firstLineChars="200"/>
        <w:rPr>
          <w:rFonts w:ascii="仿宋_GB2312" w:eastAsia="仿宋_GB2312"/>
          <w:sz w:val="32"/>
          <w:szCs w:val="32"/>
        </w:rPr>
      </w:pPr>
      <w:r>
        <w:rPr>
          <w:rFonts w:hint="eastAsia" w:ascii="仿宋_GB2312" w:eastAsia="仿宋_GB2312"/>
          <w:sz w:val="32"/>
          <w:szCs w:val="32"/>
        </w:rPr>
        <w:t xml:space="preserve">2.公务用车购置及运行维护费支出 </w:t>
      </w:r>
      <w:r>
        <w:rPr>
          <w:rFonts w:hint="eastAsia" w:ascii="仿宋_GB2312" w:eastAsia="仿宋_GB2312"/>
          <w:sz w:val="32"/>
          <w:szCs w:val="32"/>
          <w:lang w:val="en-US" w:eastAsia="zh-CN"/>
        </w:rPr>
        <w:t>5.3</w:t>
      </w:r>
      <w:r>
        <w:rPr>
          <w:rFonts w:hint="eastAsia" w:ascii="仿宋_GB2312" w:eastAsia="仿宋_GB2312"/>
          <w:sz w:val="32"/>
          <w:szCs w:val="32"/>
        </w:rPr>
        <w:t>万元，主要是全年运行维护费支出</w:t>
      </w:r>
      <w:r>
        <w:rPr>
          <w:rFonts w:hint="eastAsia" w:ascii="仿宋_GB2312" w:eastAsia="仿宋_GB2312"/>
          <w:sz w:val="32"/>
          <w:szCs w:val="32"/>
          <w:lang w:val="en-US" w:eastAsia="zh-CN"/>
        </w:rPr>
        <w:t>5.3</w:t>
      </w:r>
      <w:r>
        <w:rPr>
          <w:rFonts w:hint="eastAsia" w:ascii="仿宋_GB2312" w:eastAsia="仿宋_GB2312"/>
          <w:sz w:val="32"/>
          <w:szCs w:val="32"/>
        </w:rPr>
        <w:t>万元，平均每辆</w:t>
      </w:r>
      <w:r>
        <w:rPr>
          <w:rFonts w:hint="eastAsia" w:ascii="仿宋_GB2312" w:eastAsia="仿宋_GB2312"/>
          <w:sz w:val="32"/>
          <w:szCs w:val="32"/>
          <w:lang w:val="en-US" w:eastAsia="zh-CN"/>
        </w:rPr>
        <w:t>5.3</w:t>
      </w:r>
      <w:r>
        <w:rPr>
          <w:rFonts w:hint="eastAsia" w:ascii="仿宋_GB2312" w:eastAsia="仿宋_GB2312"/>
          <w:sz w:val="32"/>
          <w:szCs w:val="32"/>
        </w:rPr>
        <w:t>万元，与上年对比没多大变化。</w:t>
      </w:r>
    </w:p>
    <w:p>
      <w:pPr>
        <w:ind w:firstLine="640" w:firstLineChars="200"/>
        <w:rPr>
          <w:rFonts w:ascii="仿宋_GB2312" w:eastAsia="仿宋_GB2312"/>
          <w:sz w:val="32"/>
          <w:szCs w:val="32"/>
        </w:rPr>
      </w:pPr>
      <w:r>
        <w:rPr>
          <w:rFonts w:hint="eastAsia" w:ascii="仿宋_GB2312" w:eastAsia="仿宋_GB2312"/>
          <w:sz w:val="32"/>
          <w:szCs w:val="32"/>
        </w:rPr>
        <w:t xml:space="preserve">3.公务接待费支出  </w:t>
      </w:r>
      <w:r>
        <w:rPr>
          <w:rFonts w:hint="eastAsia" w:ascii="仿宋_GB2312" w:eastAsia="仿宋_GB2312"/>
          <w:sz w:val="32"/>
          <w:szCs w:val="32"/>
          <w:lang w:val="en-US" w:eastAsia="zh-CN"/>
        </w:rPr>
        <w:t>7.82</w:t>
      </w:r>
      <w:r>
        <w:rPr>
          <w:rFonts w:hint="eastAsia" w:ascii="仿宋_GB2312" w:eastAsia="仿宋_GB2312"/>
          <w:sz w:val="32"/>
          <w:szCs w:val="32"/>
        </w:rPr>
        <w:t>万元，接待100多批次， 1000人数；主要用于工作业务上的接待。与上年对比没多大变化。</w:t>
      </w:r>
    </w:p>
    <w:p>
      <w:pPr>
        <w:ind w:firstLine="640" w:firstLineChars="200"/>
        <w:rPr>
          <w:rFonts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rPr>
          <w:rFonts w:hint="eastAsia" w:ascii="仿宋" w:hAnsi="仿宋" w:eastAsia="仿宋" w:cs="仿宋_GB2312"/>
          <w:sz w:val="32"/>
          <w:szCs w:val="32"/>
          <w:lang w:eastAsia="zh-CN"/>
        </w:rPr>
      </w:pPr>
      <w:r>
        <w:rPr>
          <w:rFonts w:hint="eastAsia" w:ascii="仿宋" w:hAnsi="仿宋" w:eastAsia="仿宋" w:cs="仿宋_GB2312"/>
          <w:sz w:val="32"/>
          <w:szCs w:val="32"/>
        </w:rPr>
        <w:t>2016年本部门机关运行经费安排</w:t>
      </w:r>
      <w:r>
        <w:rPr>
          <w:rFonts w:hint="eastAsia" w:ascii="仿宋" w:hAnsi="仿宋" w:eastAsia="仿宋" w:cs="仿宋_GB2312"/>
          <w:sz w:val="32"/>
          <w:szCs w:val="32"/>
          <w:lang w:val="en-US" w:eastAsia="zh-CN"/>
        </w:rPr>
        <w:t>234.74</w:t>
      </w:r>
      <w:r>
        <w:rPr>
          <w:rFonts w:hint="eastAsia" w:ascii="仿宋" w:hAnsi="仿宋" w:eastAsia="仿宋" w:cs="仿宋_GB2312"/>
          <w:sz w:val="32"/>
          <w:szCs w:val="32"/>
        </w:rPr>
        <w:t>万元，比上年减少</w:t>
      </w:r>
      <w:r>
        <w:rPr>
          <w:rFonts w:hint="eastAsia" w:ascii="仿宋" w:hAnsi="仿宋" w:eastAsia="仿宋" w:cs="仿宋_GB2312"/>
          <w:sz w:val="32"/>
          <w:szCs w:val="32"/>
          <w:lang w:val="en-US" w:eastAsia="zh-CN"/>
        </w:rPr>
        <w:t>29.29</w:t>
      </w:r>
      <w:r>
        <w:rPr>
          <w:rFonts w:hint="eastAsia" w:ascii="仿宋" w:hAnsi="仿宋" w:eastAsia="仿宋" w:cs="仿宋_GB2312"/>
          <w:sz w:val="32"/>
          <w:szCs w:val="32"/>
        </w:rPr>
        <w:t>万元，降低0.04%。</w:t>
      </w:r>
      <w:r>
        <w:rPr>
          <w:rFonts w:hint="eastAsia" w:ascii="仿宋" w:hAnsi="仿宋" w:eastAsia="仿宋" w:cs="仿宋_GB2312"/>
          <w:sz w:val="32"/>
          <w:szCs w:val="32"/>
          <w:lang w:eastAsia="zh-CN"/>
        </w:rPr>
        <w:t>主要原因是：办公费及其他费用支出减少。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2016年本部门政府采购支出总额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ind w:firstLine="800" w:firstLineChars="250"/>
        <w:rPr>
          <w:rFonts w:ascii="仿宋" w:hAnsi="仿宋" w:eastAsia="仿宋"/>
          <w:sz w:val="32"/>
          <w:szCs w:val="32"/>
        </w:rPr>
      </w:pPr>
      <w:r>
        <w:rPr>
          <w:rFonts w:hint="eastAsia" w:ascii="仿宋" w:hAnsi="仿宋" w:eastAsia="仿宋"/>
          <w:sz w:val="32"/>
          <w:szCs w:val="32"/>
        </w:rPr>
        <w:t>截至2016年12月31日，本部门占有使用国有资产总体情况为：固定资产价值</w:t>
      </w:r>
      <w:r>
        <w:rPr>
          <w:rFonts w:hint="eastAsia" w:ascii="仿宋" w:hAnsi="仿宋" w:eastAsia="仿宋"/>
          <w:sz w:val="32"/>
          <w:szCs w:val="32"/>
          <w:lang w:val="en-US" w:eastAsia="zh-CN"/>
        </w:rPr>
        <w:t>4864929.68</w:t>
      </w:r>
      <w:r>
        <w:rPr>
          <w:rFonts w:hint="eastAsia" w:ascii="仿宋" w:hAnsi="仿宋" w:eastAsia="仿宋"/>
          <w:sz w:val="32"/>
          <w:szCs w:val="32"/>
        </w:rPr>
        <w:t>元。分布构成情况为：办公楼和宿舍楼，政府饭堂</w:t>
      </w:r>
      <w:r>
        <w:rPr>
          <w:rFonts w:hint="eastAsia" w:ascii="仿宋" w:hAnsi="仿宋" w:eastAsia="仿宋"/>
          <w:sz w:val="32"/>
          <w:szCs w:val="32"/>
          <w:lang w:val="en-US" w:eastAsia="zh-CN"/>
        </w:rPr>
        <w:t>4</w:t>
      </w:r>
      <w:r>
        <w:rPr>
          <w:rFonts w:hint="eastAsia" w:ascii="仿宋" w:hAnsi="仿宋" w:eastAsia="仿宋"/>
          <w:sz w:val="32"/>
          <w:szCs w:val="32"/>
        </w:rPr>
        <w:t>栋。主要实物资产数据情况为：一般公务用车</w:t>
      </w:r>
      <w:r>
        <w:rPr>
          <w:rFonts w:hint="eastAsia" w:ascii="仿宋" w:hAnsi="仿宋" w:eastAsia="仿宋"/>
          <w:sz w:val="32"/>
          <w:szCs w:val="32"/>
          <w:lang w:val="en-US" w:eastAsia="zh-CN"/>
        </w:rPr>
        <w:t>1</w:t>
      </w:r>
      <w:r>
        <w:rPr>
          <w:rFonts w:hint="eastAsia" w:ascii="仿宋" w:hAnsi="仿宋" w:eastAsia="仿宋"/>
          <w:sz w:val="32"/>
          <w:szCs w:val="32"/>
        </w:rPr>
        <w:t>辆，电脑30台，大型复印机3台，打印机8台等资产。</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ind w:firstLine="800" w:firstLineChars="250"/>
        <w:rPr>
          <w:rFonts w:ascii="仿宋" w:hAnsi="仿宋" w:eastAsia="仿宋"/>
          <w:sz w:val="32"/>
          <w:szCs w:val="32"/>
        </w:rPr>
      </w:pP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 w:hAnsi="仿宋" w:eastAsia="仿宋"/>
          <w:sz w:val="32"/>
          <w:szCs w:val="32"/>
        </w:rPr>
        <w:t>2016年，</w:t>
      </w:r>
      <w:r>
        <w:rPr>
          <w:rFonts w:hint="eastAsia" w:ascii="仿宋" w:hAnsi="仿宋" w:eastAsia="仿宋"/>
          <w:sz w:val="32"/>
          <w:szCs w:val="32"/>
          <w:lang w:val="en-US" w:eastAsia="zh-CN"/>
        </w:rPr>
        <w:t>政</w:t>
      </w:r>
      <w:bookmarkStart w:id="0" w:name="_GoBack"/>
      <w:bookmarkEnd w:id="0"/>
      <w:r>
        <w:rPr>
          <w:rFonts w:hint="eastAsia" w:ascii="仿宋" w:hAnsi="仿宋" w:eastAsia="仿宋"/>
          <w:sz w:val="32"/>
          <w:szCs w:val="32"/>
        </w:rPr>
        <w:t>府决算经费大部分为保障性经费，均未进行绩效评价，故无相关预算绩效信息。</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GM3NzE2M2M1ZWQwM2E4OTQ5NWJkMjNjOWZjMGQifQ=="/>
  </w:docVars>
  <w:rsids>
    <w:rsidRoot w:val="009E6EBD"/>
    <w:rsid w:val="0005413D"/>
    <w:rsid w:val="000931A9"/>
    <w:rsid w:val="000D10B4"/>
    <w:rsid w:val="001A3F8B"/>
    <w:rsid w:val="001B116A"/>
    <w:rsid w:val="001F6C7A"/>
    <w:rsid w:val="0021578E"/>
    <w:rsid w:val="002939FF"/>
    <w:rsid w:val="003A492F"/>
    <w:rsid w:val="003C3A72"/>
    <w:rsid w:val="004F2419"/>
    <w:rsid w:val="00502CD4"/>
    <w:rsid w:val="00674325"/>
    <w:rsid w:val="00881BD7"/>
    <w:rsid w:val="008A4C36"/>
    <w:rsid w:val="0099224C"/>
    <w:rsid w:val="009E54C0"/>
    <w:rsid w:val="009E6EBD"/>
    <w:rsid w:val="009F33AF"/>
    <w:rsid w:val="00A64B00"/>
    <w:rsid w:val="00AC597C"/>
    <w:rsid w:val="00AF3AB4"/>
    <w:rsid w:val="00C51FE0"/>
    <w:rsid w:val="00EA7B98"/>
    <w:rsid w:val="06E2456C"/>
    <w:rsid w:val="0A3544C1"/>
    <w:rsid w:val="0B8B69C8"/>
    <w:rsid w:val="21E8233B"/>
    <w:rsid w:val="2C471978"/>
    <w:rsid w:val="39E15753"/>
    <w:rsid w:val="6D25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Calibri" w:hAnsi="Calibri"/>
      <w:kern w:val="0"/>
      <w:sz w:val="24"/>
      <w:szCs w:val="20"/>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3687</Words>
  <Characters>4030</Characters>
  <Lines>30</Lines>
  <Paragraphs>8</Paragraphs>
  <TotalTime>1</TotalTime>
  <ScaleCrop>false</ScaleCrop>
  <LinksUpToDate>false</LinksUpToDate>
  <CharactersWithSpaces>4103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优胜镇府</cp:lastModifiedBy>
  <cp:lastPrinted>2018-03-27T12:29:00Z</cp:lastPrinted>
  <dcterms:modified xsi:type="dcterms:W3CDTF">2023-04-27T08:12:35Z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5489349DEDAE4C73BC0542219B1324B2</vt:lpwstr>
  </property>
</Properties>
</file>