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和平县林寨中心卫生院部门决算公开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　和平县林寨中心卫生院概况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和平县林寨中心卫生院</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和平县林寨中心卫生院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和平县林寨中心卫生院概况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部门主要职责</w:t>
      </w:r>
    </w:p>
    <w:p>
      <w:pPr>
        <w:spacing w:line="520" w:lineRule="exact"/>
        <w:ind w:firstLine="560" w:firstLineChars="200"/>
        <w:textAlignment w:val="baseline"/>
        <w:rPr>
          <w:rFonts w:hint="eastAsia" w:ascii="宋体" w:hAnsi="宋体" w:cs="宋体"/>
          <w:sz w:val="28"/>
          <w:szCs w:val="28"/>
        </w:rPr>
      </w:pPr>
      <w:r>
        <w:rPr>
          <w:rFonts w:hint="eastAsia" w:ascii="宋体" w:hAnsi="宋体" w:cs="宋体"/>
          <w:sz w:val="28"/>
          <w:szCs w:val="28"/>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520" w:lineRule="exact"/>
        <w:ind w:firstLine="643" w:firstLineChars="200"/>
        <w:textAlignment w:val="baseline"/>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机构设置</w:t>
      </w:r>
    </w:p>
    <w:p>
      <w:pPr>
        <w:spacing w:line="288" w:lineRule="auto"/>
        <w:ind w:firstLine="640" w:firstLineChars="200"/>
        <w:outlineLvl w:val="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本部门无下属单位，部门预算为本级预算。</w:t>
      </w:r>
    </w:p>
    <w:p>
      <w:pPr>
        <w:spacing w:line="288" w:lineRule="auto"/>
        <w:ind w:firstLine="640" w:firstLineChars="200"/>
        <w:outlineLvl w:val="0"/>
        <w:rPr>
          <w:rFonts w:ascii="宋体" w:cs="宋体"/>
          <w:sz w:val="28"/>
          <w:szCs w:val="28"/>
        </w:rPr>
      </w:pPr>
      <w:r>
        <w:rPr>
          <w:rFonts w:hint="eastAsia" w:ascii="仿宋_GB2312" w:eastAsia="仿宋_GB2312"/>
          <w:sz w:val="32"/>
          <w:szCs w:val="32"/>
          <w:lang w:eastAsia="zh-CN"/>
        </w:rPr>
        <w:t>（二）</w:t>
      </w:r>
      <w:r>
        <w:rPr>
          <w:rFonts w:hint="eastAsia" w:ascii="仿宋_GB2312" w:eastAsia="仿宋_GB2312"/>
          <w:sz w:val="32"/>
          <w:szCs w:val="32"/>
        </w:rPr>
        <w:t>本部门</w:t>
      </w:r>
      <w:r>
        <w:rPr>
          <w:rFonts w:hint="eastAsia" w:ascii="仿宋_GB2312" w:eastAsia="仿宋_GB2312"/>
          <w:sz w:val="32"/>
          <w:szCs w:val="32"/>
          <w:lang w:eastAsia="zh-CN"/>
        </w:rPr>
        <w:t>内设</w:t>
      </w:r>
      <w:r>
        <w:rPr>
          <w:rFonts w:hint="eastAsia" w:ascii="仿宋_GB2312" w:eastAsia="仿宋_GB2312"/>
          <w:sz w:val="32"/>
          <w:szCs w:val="32"/>
        </w:rPr>
        <w:t>机构</w:t>
      </w:r>
      <w:r>
        <w:rPr>
          <w:rFonts w:hint="eastAsia" w:ascii="仿宋_GB2312" w:eastAsia="仿宋_GB2312"/>
          <w:sz w:val="32"/>
          <w:szCs w:val="32"/>
          <w:lang w:eastAsia="zh-CN"/>
        </w:rPr>
        <w:t>：</w:t>
      </w:r>
      <w:r>
        <w:rPr>
          <w:rFonts w:hint="eastAsia" w:ascii="宋体" w:hAnsi="宋体" w:cs="宋体"/>
          <w:sz w:val="28"/>
          <w:szCs w:val="28"/>
        </w:rPr>
        <w:t>和平县林寨中心卫生院成立于</w:t>
      </w:r>
      <w:r>
        <w:rPr>
          <w:rFonts w:ascii="宋体" w:hAnsi="宋体" w:cs="宋体"/>
          <w:sz w:val="28"/>
          <w:szCs w:val="28"/>
        </w:rPr>
        <w:t>1952</w:t>
      </w:r>
      <w:r>
        <w:rPr>
          <w:rFonts w:hint="eastAsia" w:ascii="宋体" w:hAnsi="宋体" w:cs="宋体"/>
          <w:sz w:val="28"/>
          <w:szCs w:val="28"/>
        </w:rPr>
        <w:t>年，现有医疗设备：ＤＲ、彩超、全自动血细胞分析仪、自动生化分析仪、心电图机、快速洗胃机、心电监护仪、中医休质分析仪系统一套及中心供氧一套，舒适病床２５张。开设科室：内科、外科、妇产科、中医科、治未病科、检验科、Ｂ超科、放射科、口腔科、预防接种门诊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（三）人员构成情况：实有人员3５人，其中：主治医师1人，执业医师１人，执业助理医师８人.主管护师1人，护师4人，执业护士3人，其他卫技人员７人，普工2人，临聘人员８人.在编在岗27人，退休13人。</w:t>
      </w:r>
    </w:p>
    <w:p>
      <w:pPr>
        <w:spacing w:line="288" w:lineRule="auto"/>
        <w:outlineLvl w:val="0"/>
        <w:rPr>
          <w:rFonts w:ascii="宋体"/>
          <w:b/>
          <w:sz w:val="36"/>
          <w:szCs w:val="36"/>
        </w:rPr>
      </w:pPr>
      <w:r>
        <w:rPr>
          <w:rFonts w:hint="eastAsia" w:ascii="宋体" w:hAnsi="宋体"/>
          <w:b/>
          <w:sz w:val="36"/>
          <w:szCs w:val="36"/>
          <w:lang w:eastAsia="zh-CN"/>
        </w:rPr>
        <w:t>　　</w:t>
      </w: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和平县林寨中心卫生院</w:t>
      </w:r>
      <w:r>
        <w:rPr>
          <w:rFonts w:ascii="宋体" w:hAnsi="宋体"/>
          <w:b/>
          <w:sz w:val="36"/>
          <w:szCs w:val="36"/>
        </w:rPr>
        <w:t>2015</w:t>
      </w:r>
      <w:r>
        <w:rPr>
          <w:rFonts w:hint="eastAsia" w:ascii="宋体" w:hAnsi="宋体"/>
          <w:b/>
          <w:sz w:val="36"/>
          <w:szCs w:val="36"/>
        </w:rPr>
        <w:t>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我部门应当公开</w:t>
            </w:r>
            <w:r>
              <w:rPr>
                <w:rFonts w:ascii="仿宋_GB2312" w:eastAsia="仿宋_GB2312"/>
                <w:sz w:val="32"/>
                <w:szCs w:val="32"/>
              </w:rPr>
              <w:t>8</w:t>
            </w:r>
            <w:r>
              <w:rPr>
                <w:rFonts w:hint="eastAsia" w:ascii="仿宋_GB2312" w:eastAsia="仿宋_GB2312"/>
                <w:sz w:val="32"/>
                <w:szCs w:val="32"/>
              </w:rPr>
              <w:t>张部门决算表格，包括：</w:t>
            </w:r>
            <w:r>
              <w:rPr>
                <w:rFonts w:ascii="仿宋_GB2312" w:eastAsia="仿宋_GB2312"/>
                <w:sz w:val="32"/>
                <w:szCs w:val="32"/>
              </w:rPr>
              <w:t>1.</w:t>
            </w:r>
            <w:r>
              <w:rPr>
                <w:rFonts w:hint="eastAsia" w:ascii="仿宋_GB2312" w:eastAsia="仿宋_GB2312"/>
                <w:sz w:val="32"/>
                <w:szCs w:val="32"/>
              </w:rPr>
              <w:t>收支总表（</w:t>
            </w:r>
            <w:r>
              <w:rPr>
                <w:rFonts w:ascii="仿宋_GB2312" w:eastAsia="仿宋_GB2312"/>
                <w:sz w:val="32"/>
                <w:szCs w:val="32"/>
              </w:rPr>
              <w:t>3</w:t>
            </w:r>
            <w:r>
              <w:rPr>
                <w:rFonts w:hint="eastAsia" w:ascii="仿宋_GB2312" w:eastAsia="仿宋_GB2312"/>
                <w:sz w:val="32"/>
                <w:szCs w:val="32"/>
              </w:rPr>
              <w:t>张），即：《收入支出决算总表》、《收入决算表》、《支出决算表》；</w:t>
            </w:r>
            <w:r>
              <w:rPr>
                <w:rFonts w:ascii="仿宋_GB2312" w:eastAsia="仿宋_GB2312"/>
                <w:sz w:val="32"/>
                <w:szCs w:val="32"/>
              </w:rPr>
              <w:t>2.</w:t>
            </w:r>
            <w:r>
              <w:rPr>
                <w:rFonts w:hint="eastAsia" w:ascii="仿宋_GB2312" w:eastAsia="仿宋_GB2312"/>
                <w:sz w:val="32"/>
                <w:szCs w:val="32"/>
              </w:rPr>
              <w:t>财政拨款收支表（</w:t>
            </w:r>
            <w:r>
              <w:rPr>
                <w:rFonts w:ascii="仿宋_GB2312" w:eastAsia="仿宋_GB2312"/>
                <w:sz w:val="32"/>
                <w:szCs w:val="32"/>
              </w:rPr>
              <w:t>5</w:t>
            </w:r>
            <w:r>
              <w:rPr>
                <w:rFonts w:hint="eastAsia" w:ascii="仿宋_GB2312" w:eastAsia="仿宋_GB2312"/>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和平县林寨中心卫生院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和平县林寨中心卫生院</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 xml:space="preserve"> 457.51 </w:t>
      </w:r>
      <w:r>
        <w:rPr>
          <w:rFonts w:hint="eastAsia" w:ascii="仿宋_GB2312" w:eastAsia="仿宋_GB2312"/>
          <w:sz w:val="32"/>
          <w:szCs w:val="32"/>
        </w:rPr>
        <w:t>万元，其中本年收入</w:t>
      </w:r>
      <w:r>
        <w:rPr>
          <w:rFonts w:ascii="仿宋_GB2312" w:eastAsia="仿宋_GB2312"/>
          <w:sz w:val="32"/>
          <w:szCs w:val="32"/>
        </w:rPr>
        <w:t>457.51</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w:t>
      </w:r>
      <w:r>
        <w:rPr>
          <w:rFonts w:ascii="仿宋_GB2312" w:eastAsia="仿宋_GB2312"/>
          <w:sz w:val="32"/>
          <w:szCs w:val="32"/>
        </w:rPr>
        <w:t xml:space="preserve">296.76 </w:t>
      </w:r>
      <w:r>
        <w:rPr>
          <w:rFonts w:hint="eastAsia" w:ascii="仿宋_GB2312" w:eastAsia="仿宋_GB2312"/>
          <w:sz w:val="32"/>
          <w:szCs w:val="32"/>
        </w:rPr>
        <w:t>万元，比上年决算数减少</w:t>
      </w:r>
      <w:r>
        <w:rPr>
          <w:rFonts w:ascii="仿宋_GB2312" w:eastAsia="仿宋_GB2312"/>
          <w:sz w:val="32"/>
          <w:szCs w:val="32"/>
        </w:rPr>
        <w:t>217.49</w:t>
      </w:r>
      <w:r>
        <w:rPr>
          <w:rFonts w:hint="eastAsia" w:ascii="仿宋_GB2312" w:eastAsia="仿宋_GB2312"/>
          <w:sz w:val="32"/>
          <w:szCs w:val="32"/>
        </w:rPr>
        <w:t>万元，增减</w:t>
      </w:r>
      <w:r>
        <w:rPr>
          <w:rFonts w:ascii="仿宋_GB2312" w:eastAsia="仿宋_GB2312"/>
          <w:sz w:val="32"/>
          <w:szCs w:val="32"/>
        </w:rPr>
        <w:t>42 %</w:t>
      </w:r>
      <w:r>
        <w:rPr>
          <w:rFonts w:hint="eastAsia" w:ascii="仿宋_GB2312" w:eastAsia="仿宋_GB2312"/>
          <w:sz w:val="32"/>
          <w:szCs w:val="32"/>
        </w:rPr>
        <w:t>。主要原因：一、是人员经费的增加，二、是公用经费的增加。</w:t>
      </w:r>
    </w:p>
    <w:p>
      <w:pPr>
        <w:spacing w:line="288" w:lineRule="auto"/>
        <w:rPr>
          <w:rFonts w:ascii="仿宋_GB2312" w:eastAsia="仿宋_GB2312"/>
          <w:sz w:val="32"/>
          <w:szCs w:val="32"/>
        </w:rPr>
      </w:pPr>
      <w:r>
        <w:rPr>
          <w:rFonts w:hint="eastAsia" w:ascii="仿宋_GB2312" w:eastAsia="仿宋_GB2312"/>
          <w:sz w:val="32"/>
          <w:szCs w:val="32"/>
          <w:lang w:eastAsia="zh-CN"/>
        </w:rPr>
        <w:t>　　</w:t>
      </w:r>
      <w:r>
        <w:rPr>
          <w:rFonts w:ascii="仿宋_GB2312" w:eastAsia="仿宋_GB2312"/>
          <w:sz w:val="32"/>
          <w:szCs w:val="32"/>
        </w:rPr>
        <w:t>2</w:t>
      </w:r>
      <w:r>
        <w:rPr>
          <w:rFonts w:hint="eastAsia" w:ascii="仿宋_GB2312" w:eastAsia="仿宋_GB2312"/>
          <w:sz w:val="32"/>
          <w:szCs w:val="32"/>
        </w:rPr>
        <w:t>．上级补助收入</w:t>
      </w:r>
      <w:r>
        <w:rPr>
          <w:rFonts w:ascii="仿宋_GB2312" w:eastAsia="仿宋_GB2312"/>
          <w:sz w:val="32"/>
          <w:szCs w:val="32"/>
        </w:rPr>
        <w:t xml:space="preserve"> 0</w:t>
      </w:r>
      <w:r>
        <w:rPr>
          <w:rFonts w:hint="eastAsia" w:ascii="仿宋_GB2312" w:eastAsia="仿宋_GB2312"/>
          <w:sz w:val="32"/>
          <w:szCs w:val="32"/>
        </w:rPr>
        <w:t>万元，比上年决算数增加（减少）</w:t>
      </w:r>
      <w:r>
        <w:rPr>
          <w:rFonts w:ascii="仿宋_GB2312" w:eastAsia="仿宋_GB2312"/>
          <w:sz w:val="32"/>
          <w:szCs w:val="32"/>
        </w:rPr>
        <w:t>0</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lang w:eastAsia="zh-CN"/>
        </w:rPr>
        <w:t>，</w:t>
      </w:r>
      <w:r>
        <w:rPr>
          <w:rFonts w:hint="eastAsia" w:ascii="仿宋_GB2312" w:eastAsia="仿宋_GB2312"/>
          <w:sz w:val="32"/>
          <w:szCs w:val="32"/>
        </w:rPr>
        <w:t>主要原因：与上年对比无增减变化</w:t>
      </w:r>
      <w:r>
        <w:rPr>
          <w:rFonts w:hint="eastAsia" w:ascii="仿宋_GB2312" w:eastAsia="仿宋_GB2312"/>
          <w:sz w:val="32"/>
          <w:szCs w:val="32"/>
          <w:lang w:eastAsia="zh-CN"/>
        </w:rPr>
        <w:t>。</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．事业收入</w:t>
      </w:r>
      <w:r>
        <w:rPr>
          <w:rFonts w:ascii="仿宋_GB2312" w:eastAsia="仿宋_GB2312"/>
          <w:sz w:val="32"/>
          <w:szCs w:val="32"/>
        </w:rPr>
        <w:t xml:space="preserve"> 160.5</w:t>
      </w:r>
      <w:r>
        <w:rPr>
          <w:rFonts w:hint="eastAsia" w:ascii="仿宋_GB2312" w:eastAsia="仿宋_GB2312"/>
          <w:sz w:val="32"/>
          <w:szCs w:val="32"/>
        </w:rPr>
        <w:t>万元，比上年决算数增加</w:t>
      </w:r>
      <w:r>
        <w:rPr>
          <w:rFonts w:ascii="仿宋_GB2312" w:eastAsia="仿宋_GB2312"/>
          <w:sz w:val="32"/>
          <w:szCs w:val="32"/>
        </w:rPr>
        <w:t>34.47</w:t>
      </w:r>
      <w:r>
        <w:rPr>
          <w:rFonts w:hint="eastAsia" w:ascii="仿宋_GB2312" w:eastAsia="仿宋_GB2312"/>
          <w:sz w:val="32"/>
          <w:szCs w:val="32"/>
        </w:rPr>
        <w:t>万元，增长</w:t>
      </w:r>
      <w:r>
        <w:rPr>
          <w:rFonts w:ascii="仿宋_GB2312" w:eastAsia="仿宋_GB2312"/>
          <w:sz w:val="32"/>
          <w:szCs w:val="32"/>
        </w:rPr>
        <w:t>21 %</w:t>
      </w:r>
      <w:r>
        <w:rPr>
          <w:rFonts w:hint="eastAsia" w:ascii="仿宋_GB2312" w:eastAsia="仿宋_GB2312"/>
          <w:sz w:val="32"/>
          <w:szCs w:val="32"/>
        </w:rPr>
        <w:t>。主要原因：一是医疗技术力量提高，二是管理力度加大。</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．经营收入</w:t>
      </w:r>
      <w:r>
        <w:rPr>
          <w:rFonts w:ascii="仿宋_GB2312" w:eastAsia="仿宋_GB2312"/>
          <w:sz w:val="32"/>
          <w:szCs w:val="32"/>
        </w:rPr>
        <w:t xml:space="preserve">0 </w:t>
      </w:r>
      <w:r>
        <w:rPr>
          <w:rFonts w:hint="eastAsia" w:ascii="仿宋_GB2312" w:eastAsia="仿宋_GB2312"/>
          <w:sz w:val="32"/>
          <w:szCs w:val="32"/>
        </w:rPr>
        <w:t>万元，比上年决算数增加（减少）</w:t>
      </w:r>
      <w:r>
        <w:rPr>
          <w:rFonts w:ascii="仿宋_GB2312" w:eastAsia="仿宋_GB2312"/>
          <w:sz w:val="32"/>
          <w:szCs w:val="32"/>
        </w:rPr>
        <w:t xml:space="preserve">0 </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lang w:eastAsia="zh-CN"/>
        </w:rPr>
        <w:t>，</w:t>
      </w:r>
      <w:r>
        <w:rPr>
          <w:rFonts w:hint="eastAsia" w:ascii="仿宋_GB2312" w:eastAsia="仿宋_GB2312"/>
          <w:sz w:val="32"/>
          <w:szCs w:val="32"/>
        </w:rPr>
        <w:t>主要原因：与上年对比无增减变化</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lang w:eastAsia="zh-CN"/>
        </w:rPr>
      </w:pPr>
      <w:r>
        <w:rPr>
          <w:rFonts w:ascii="仿宋_GB2312" w:eastAsia="仿宋_GB2312"/>
          <w:sz w:val="32"/>
          <w:szCs w:val="32"/>
        </w:rPr>
        <w:t>5</w:t>
      </w:r>
      <w:r>
        <w:rPr>
          <w:rFonts w:hint="eastAsia" w:ascii="仿宋_GB2312" w:eastAsia="仿宋_GB2312"/>
          <w:sz w:val="32"/>
          <w:szCs w:val="32"/>
        </w:rPr>
        <w:t>．其他收入</w:t>
      </w:r>
      <w:r>
        <w:rPr>
          <w:rFonts w:ascii="仿宋_GB2312" w:eastAsia="仿宋_GB2312"/>
          <w:sz w:val="32"/>
          <w:szCs w:val="32"/>
        </w:rPr>
        <w:t xml:space="preserve"> 0.25</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0.18</w:t>
      </w:r>
      <w:r>
        <w:rPr>
          <w:rFonts w:hint="eastAsia" w:ascii="仿宋_GB2312" w:eastAsia="仿宋_GB2312"/>
          <w:sz w:val="32"/>
          <w:szCs w:val="32"/>
        </w:rPr>
        <w:t>万元，增长</w:t>
      </w:r>
      <w:bookmarkStart w:id="0" w:name="_GoBack"/>
      <w:bookmarkEnd w:id="0"/>
      <w:r>
        <w:rPr>
          <w:rFonts w:hint="eastAsia" w:ascii="仿宋_GB2312" w:eastAsia="仿宋_GB2312"/>
          <w:sz w:val="32"/>
          <w:szCs w:val="32"/>
          <w:lang w:val="en-US" w:eastAsia="zh-CN"/>
        </w:rPr>
        <w:t>25</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eastAsia="仿宋_GB2312"/>
          <w:sz w:val="32"/>
          <w:szCs w:val="32"/>
          <w:lang w:eastAsia="zh-CN"/>
        </w:rPr>
        <w:t>银行存款利息增加。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和平县林寨中心卫生院</w:t>
      </w:r>
      <w:r>
        <w:rPr>
          <w:rFonts w:ascii="仿宋_GB2312" w:eastAsia="仿宋_GB2312"/>
          <w:sz w:val="32"/>
          <w:szCs w:val="32"/>
        </w:rPr>
        <w:t>2016</w:t>
      </w:r>
      <w:r>
        <w:rPr>
          <w:rFonts w:hint="eastAsia" w:ascii="仿宋_GB2312" w:eastAsia="仿宋_GB2312"/>
          <w:sz w:val="32"/>
          <w:szCs w:val="32"/>
        </w:rPr>
        <w:t>年度总支出</w:t>
      </w:r>
      <w:r>
        <w:rPr>
          <w:rFonts w:ascii="仿宋_GB2312" w:eastAsia="仿宋_GB2312"/>
          <w:sz w:val="32"/>
          <w:szCs w:val="32"/>
        </w:rPr>
        <w:t xml:space="preserve">457.51 </w:t>
      </w:r>
      <w:r>
        <w:rPr>
          <w:rFonts w:hint="eastAsia" w:ascii="仿宋_GB2312" w:eastAsia="仿宋_GB2312"/>
          <w:sz w:val="32"/>
          <w:szCs w:val="32"/>
        </w:rPr>
        <w:t>万元，其中本年支出</w:t>
      </w:r>
      <w:r>
        <w:rPr>
          <w:rFonts w:ascii="仿宋_GB2312" w:eastAsia="仿宋_GB2312"/>
          <w:sz w:val="32"/>
          <w:szCs w:val="32"/>
        </w:rPr>
        <w:t xml:space="preserve"> 457.51 </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医疗卫生与计划生育</w:t>
      </w:r>
      <w:r>
        <w:rPr>
          <w:rFonts w:hint="eastAsia" w:ascii="仿宋_GB2312" w:eastAsia="仿宋_GB2312"/>
          <w:sz w:val="32"/>
          <w:szCs w:val="32"/>
        </w:rPr>
        <w:t>支出</w:t>
      </w:r>
      <w:r>
        <w:rPr>
          <w:rFonts w:hint="eastAsia" w:ascii="仿宋_GB2312" w:eastAsia="仿宋_GB2312"/>
          <w:sz w:val="32"/>
          <w:szCs w:val="32"/>
          <w:lang w:val="en-US" w:eastAsia="zh-CN"/>
        </w:rPr>
        <w:t>457.51</w:t>
      </w:r>
      <w:r>
        <w:rPr>
          <w:rFonts w:hint="eastAsia" w:ascii="仿宋_GB2312" w:eastAsia="仿宋_GB2312"/>
          <w:sz w:val="32"/>
          <w:szCs w:val="32"/>
        </w:rPr>
        <w:t>万元，主要用于</w:t>
      </w:r>
      <w:r>
        <w:rPr>
          <w:rFonts w:hint="eastAsia" w:ascii="仿宋_GB2312" w:eastAsia="仿宋_GB2312"/>
          <w:sz w:val="32"/>
          <w:szCs w:val="32"/>
          <w:lang w:eastAsia="zh-CN"/>
        </w:rPr>
        <w:t>事业单位退休人员工资福利支出</w:t>
      </w:r>
      <w:r>
        <w:rPr>
          <w:rFonts w:hint="eastAsia" w:ascii="仿宋_GB2312" w:eastAsia="仿宋_GB2312"/>
          <w:sz w:val="32"/>
          <w:szCs w:val="32"/>
          <w:lang w:val="en-US" w:eastAsia="zh-CN"/>
        </w:rPr>
        <w:t>29.31万元.卫生院基本支出428.20万元.其中:基本公共卫生服务支出96.18万元.</w:t>
      </w:r>
      <w:r>
        <w:rPr>
          <w:rFonts w:hint="eastAsia" w:ascii="仿宋_GB2312" w:eastAsia="仿宋_GB2312"/>
          <w:sz w:val="32"/>
          <w:szCs w:val="32"/>
        </w:rPr>
        <w:t>比上年决算数减</w:t>
      </w:r>
      <w:r>
        <w:rPr>
          <w:rFonts w:hint="eastAsia" w:ascii="仿宋_GB2312" w:eastAsia="仿宋_GB2312"/>
          <w:sz w:val="32"/>
          <w:szCs w:val="32"/>
          <w:lang w:eastAsia="zh-CN"/>
        </w:rPr>
        <w:t>少</w:t>
      </w:r>
      <w:r>
        <w:rPr>
          <w:rFonts w:hint="eastAsia" w:ascii="仿宋_GB2312" w:eastAsia="仿宋_GB2312"/>
          <w:sz w:val="32"/>
          <w:szCs w:val="32"/>
          <w:lang w:val="en-US" w:eastAsia="zh-CN"/>
        </w:rPr>
        <w:t>182.84</w:t>
      </w:r>
      <w:r>
        <w:rPr>
          <w:rFonts w:hint="eastAsia" w:ascii="仿宋_GB2312" w:eastAsia="仿宋_GB2312"/>
          <w:sz w:val="32"/>
          <w:szCs w:val="32"/>
        </w:rPr>
        <w:t>万元，下降</w:t>
      </w:r>
      <w:r>
        <w:rPr>
          <w:rFonts w:hint="eastAsia" w:ascii="仿宋_GB2312" w:eastAsia="仿宋_GB2312"/>
          <w:sz w:val="32"/>
          <w:szCs w:val="32"/>
          <w:lang w:val="en-US" w:eastAsia="zh-CN"/>
        </w:rPr>
        <w:t>28</w:t>
      </w:r>
      <w:r>
        <w:rPr>
          <w:rFonts w:hint="eastAsia" w:ascii="仿宋_GB2312" w:eastAsia="仿宋_GB2312"/>
          <w:sz w:val="32"/>
          <w:szCs w:val="32"/>
        </w:rPr>
        <w:t>%</w:t>
      </w:r>
      <w:r>
        <w:rPr>
          <w:rFonts w:hint="eastAsia" w:ascii="仿宋_GB2312" w:eastAsia="仿宋_GB2312"/>
          <w:sz w:val="32"/>
          <w:szCs w:val="32"/>
          <w:lang w:val="en-US" w:eastAsia="zh-CN"/>
        </w:rPr>
        <w:t>.主要原因是减少了财政补助收入其中:公共卫生、中医药专项、其他基层医疗机构等。</w:t>
      </w:r>
    </w:p>
    <w:p>
      <w:pPr>
        <w:spacing w:line="288" w:lineRule="auto"/>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和平县林寨中心卫生院</w:t>
      </w:r>
      <w:r>
        <w:rPr>
          <w:rFonts w:ascii="仿宋_GB2312" w:eastAsia="仿宋_GB2312"/>
          <w:sz w:val="32"/>
          <w:szCs w:val="32"/>
        </w:rPr>
        <w:t>2016</w:t>
      </w:r>
      <w:r>
        <w:rPr>
          <w:rFonts w:hint="eastAsia" w:ascii="仿宋_GB2312" w:eastAsia="仿宋_GB2312"/>
          <w:sz w:val="32"/>
          <w:szCs w:val="32"/>
        </w:rPr>
        <w:t>年度财政拨款收入合计</w:t>
      </w:r>
      <w:r>
        <w:rPr>
          <w:rFonts w:ascii="仿宋_GB2312" w:eastAsia="仿宋_GB2312"/>
          <w:sz w:val="32"/>
          <w:szCs w:val="32"/>
        </w:rPr>
        <w:t>296.76</w:t>
      </w:r>
      <w:r>
        <w:rPr>
          <w:rFonts w:hint="eastAsia" w:ascii="仿宋_GB2312" w:eastAsia="仿宋_GB2312"/>
          <w:sz w:val="32"/>
          <w:szCs w:val="32"/>
        </w:rPr>
        <w:t>万元。其中：一般公共预算财政拨款收入</w:t>
      </w:r>
      <w:r>
        <w:rPr>
          <w:rFonts w:ascii="仿宋_GB2312" w:eastAsia="仿宋_GB2312"/>
          <w:sz w:val="32"/>
          <w:szCs w:val="32"/>
        </w:rPr>
        <w:t xml:space="preserve"> 296.76</w:t>
      </w:r>
      <w:r>
        <w:rPr>
          <w:rFonts w:hint="eastAsia" w:ascii="仿宋_GB2312" w:eastAsia="仿宋_GB2312"/>
          <w:sz w:val="32"/>
          <w:szCs w:val="32"/>
        </w:rPr>
        <w:t>万元．与</w:t>
      </w:r>
      <w:r>
        <w:rPr>
          <w:rFonts w:hint="eastAsia" w:ascii="仿宋_GB2312" w:eastAsia="仿宋_GB2312"/>
          <w:sz w:val="32"/>
          <w:szCs w:val="32"/>
          <w:lang w:eastAsia="zh-CN"/>
        </w:rPr>
        <w:t>年初数</w:t>
      </w:r>
      <w:r>
        <w:rPr>
          <w:rFonts w:hint="eastAsia" w:ascii="仿宋_GB2312" w:eastAsia="仿宋_GB2312"/>
          <w:sz w:val="32"/>
          <w:szCs w:val="32"/>
        </w:rPr>
        <w:t>对比无增减变化</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和平县林寨中心卫生院</w:t>
      </w:r>
      <w:r>
        <w:rPr>
          <w:rFonts w:ascii="仿宋_GB2312" w:eastAsia="仿宋_GB2312"/>
          <w:sz w:val="32"/>
          <w:szCs w:val="32"/>
        </w:rPr>
        <w:t>2016</w:t>
      </w:r>
      <w:r>
        <w:rPr>
          <w:rFonts w:hint="eastAsia" w:ascii="仿宋_GB2312" w:eastAsia="仿宋_GB2312"/>
          <w:sz w:val="32"/>
          <w:szCs w:val="32"/>
        </w:rPr>
        <w:t>年度财政拨款支出合计</w:t>
      </w:r>
      <w:r>
        <w:rPr>
          <w:rFonts w:ascii="仿宋_GB2312" w:eastAsia="仿宋_GB2312"/>
          <w:sz w:val="32"/>
          <w:szCs w:val="32"/>
        </w:rPr>
        <w:t xml:space="preserve">296.76 </w:t>
      </w:r>
      <w:r>
        <w:rPr>
          <w:rFonts w:hint="eastAsia" w:ascii="仿宋_GB2312" w:eastAsia="仿宋_GB2312"/>
          <w:sz w:val="32"/>
          <w:szCs w:val="32"/>
        </w:rPr>
        <w:t>万元。其中：一般公共预算财政拨款支出</w:t>
      </w:r>
      <w:r>
        <w:rPr>
          <w:rFonts w:ascii="仿宋_GB2312" w:eastAsia="仿宋_GB2312"/>
          <w:sz w:val="32"/>
          <w:szCs w:val="32"/>
        </w:rPr>
        <w:t xml:space="preserve">296.76 </w:t>
      </w:r>
      <w:r>
        <w:rPr>
          <w:rFonts w:hint="eastAsia" w:ascii="仿宋_GB2312" w:eastAsia="仿宋_GB2312"/>
          <w:sz w:val="32"/>
          <w:szCs w:val="32"/>
        </w:rPr>
        <w:t>万元．与</w:t>
      </w:r>
      <w:r>
        <w:rPr>
          <w:rFonts w:hint="eastAsia" w:ascii="仿宋_GB2312" w:eastAsia="仿宋_GB2312"/>
          <w:sz w:val="32"/>
          <w:szCs w:val="32"/>
          <w:lang w:eastAsia="zh-CN"/>
        </w:rPr>
        <w:t>年初数</w:t>
      </w:r>
      <w:r>
        <w:rPr>
          <w:rFonts w:hint="eastAsia" w:ascii="仿宋_GB2312" w:eastAsia="仿宋_GB2312"/>
          <w:sz w:val="32"/>
          <w:szCs w:val="32"/>
        </w:rPr>
        <w:t>对比无增减变化</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和平县林寨中心卫生院</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 xml:space="preserve"> 0</w:t>
      </w:r>
      <w:r>
        <w:rPr>
          <w:rFonts w:hint="eastAsia" w:ascii="仿宋_GB2312" w:hAnsi="宋体"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辆（用于机要通信、应急工作）、一般执法执勤用车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w:t>
      </w:r>
      <w:r>
        <w:rPr>
          <w:rFonts w:ascii="仿宋_GB2312" w:eastAsia="仿宋_GB2312"/>
          <w:sz w:val="32"/>
          <w:szCs w:val="32"/>
        </w:rPr>
        <w:t>0</w:t>
      </w:r>
      <w:r>
        <w:rPr>
          <w:rFonts w:hint="eastAsia" w:ascii="仿宋_GB2312" w:eastAsia="仿宋_GB2312"/>
          <w:sz w:val="32"/>
          <w:szCs w:val="32"/>
        </w:rPr>
        <w:t>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w:t>
      </w:r>
      <w:r>
        <w:rPr>
          <w:rFonts w:hint="eastAsia" w:ascii="仿宋_GB2312" w:hAnsi="宋体" w:eastAsia="仿宋_GB2312" w:cs="宋体"/>
          <w:b/>
          <w:kern w:val="0"/>
          <w:sz w:val="32"/>
          <w:szCs w:val="32"/>
        </w:rPr>
        <w:t>万元以上通用设备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w:t>
      </w:r>
      <w:r>
        <w:rPr>
          <w:rFonts w:hint="eastAsia" w:ascii="仿宋_GB2312" w:hAnsi="宋体" w:eastAsia="仿宋_GB2312" w:cs="宋体"/>
          <w:b/>
          <w:kern w:val="0"/>
          <w:sz w:val="32"/>
          <w:szCs w:val="32"/>
        </w:rPr>
        <w:t>万元以上专用设备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ascii="仿宋_GB2312" w:eastAsia="仿宋_GB2312"/>
          <w:b/>
          <w:sz w:val="32"/>
          <w:szCs w:val="32"/>
        </w:rPr>
        <w:t>:2016</w:t>
      </w:r>
      <w:r>
        <w:rPr>
          <w:rFonts w:hint="eastAsia" w:ascii="仿宋_GB2312" w:eastAsia="仿宋_GB2312"/>
          <w:b/>
          <w:sz w:val="32"/>
          <w:szCs w:val="32"/>
        </w:rPr>
        <w:t>年度本部门无绩效项目开展</w:t>
      </w:r>
      <w:r>
        <w:rPr>
          <w:rFonts w:ascii="仿宋_GB2312" w:eastAsia="仿宋_GB2312"/>
          <w:b/>
          <w:sz w:val="32"/>
          <w:szCs w:val="32"/>
        </w:rPr>
        <w:t>.</w:t>
      </w: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EBD"/>
    <w:rsid w:val="00033196"/>
    <w:rsid w:val="00424CBB"/>
    <w:rsid w:val="0056171F"/>
    <w:rsid w:val="0099504E"/>
    <w:rsid w:val="009E6EBD"/>
    <w:rsid w:val="00B87F49"/>
    <w:rsid w:val="00C51FE0"/>
    <w:rsid w:val="00F725C4"/>
    <w:rsid w:val="00FD3260"/>
    <w:rsid w:val="39CD05E2"/>
    <w:rsid w:val="3A105441"/>
    <w:rsid w:val="3AFB7053"/>
    <w:rsid w:val="3EFB7347"/>
    <w:rsid w:val="43A64DD9"/>
    <w:rsid w:val="45965C89"/>
    <w:rsid w:val="517B04F0"/>
    <w:rsid w:val="53817AEE"/>
    <w:rsid w:val="62C37C8A"/>
    <w:rsid w:val="6FE0585A"/>
    <w:rsid w:val="79B65646"/>
    <w:rsid w:val="7A5235F9"/>
    <w:rsid w:val="7D5C54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qFormat/>
    <w:locked/>
    <w:uiPriority w:val="99"/>
    <w:rPr>
      <w:rFonts w:cs="Times New Roman"/>
      <w:sz w:val="18"/>
      <w:szCs w:val="18"/>
    </w:rPr>
  </w:style>
  <w:style w:type="character" w:customStyle="1" w:styleId="7">
    <w:name w:val="Header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9</Pages>
  <Words>478</Words>
  <Characters>2728</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2018-05-24T01:34:56Z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